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994C0" w14:textId="77777777" w:rsidR="00BB2053" w:rsidRDefault="00BB2053" w:rsidP="00BB2053">
      <w:pPr>
        <w:pStyle w:val="Title"/>
      </w:pPr>
      <w:r>
        <w:t>FORM OF CERTIFICATE OF TRANSFER</w:t>
      </w:r>
    </w:p>
    <w:p w14:paraId="18FC4492" w14:textId="46BC280F" w:rsidR="00BB2053" w:rsidRDefault="00521ABC" w:rsidP="00BB2053">
      <w:pPr>
        <w:pStyle w:val="BodyTextLeft"/>
        <w:jc w:val="left"/>
      </w:pPr>
      <w:r w:rsidRPr="00521ABC">
        <w:t>SYNNEX C</w:t>
      </w:r>
      <w:r>
        <w:t>orporation</w:t>
      </w:r>
      <w:r w:rsidR="00BB2053">
        <w:t xml:space="preserve"> </w:t>
      </w:r>
      <w:r w:rsidR="00BB2053">
        <w:br/>
      </w:r>
      <w:r w:rsidRPr="00521ABC">
        <w:t>44201 Nobel Drive</w:t>
      </w:r>
      <w:r w:rsidR="00BB2053">
        <w:br/>
      </w:r>
      <w:r w:rsidRPr="00521ABC">
        <w:t>Fremont, California 94538</w:t>
      </w:r>
    </w:p>
    <w:p w14:paraId="20DF5F12" w14:textId="3163B0B6" w:rsidR="00BB2053" w:rsidRDefault="00BB2053" w:rsidP="00BB2053">
      <w:pPr>
        <w:pStyle w:val="BodyTextLeft"/>
        <w:jc w:val="left"/>
      </w:pPr>
      <w:r>
        <w:t>Citibank, N.A.</w:t>
      </w:r>
      <w:r>
        <w:br/>
      </w:r>
      <w:r w:rsidR="00420417" w:rsidRPr="00420417">
        <w:t>480 Washington Boulevard, 30th Floor</w:t>
      </w:r>
      <w:r>
        <w:t xml:space="preserve"> </w:t>
      </w:r>
      <w:r>
        <w:br/>
      </w:r>
      <w:r w:rsidR="00420417" w:rsidRPr="00420417">
        <w:t>Jersey City, New Jersey 07310</w:t>
      </w:r>
      <w:r>
        <w:br/>
        <w:t xml:space="preserve">Facsimile No.: (212) 816-5530 </w:t>
      </w:r>
      <w:r>
        <w:br/>
      </w:r>
      <w:r w:rsidR="00420417" w:rsidRPr="00420417">
        <w:t>Attention: Agency &amp; Trust – SYNNEX Corporation</w:t>
      </w:r>
    </w:p>
    <w:p w14:paraId="344EFAB3" w14:textId="77777777" w:rsidR="00BB2053" w:rsidRDefault="00BB2053" w:rsidP="00BB2053">
      <w:pPr>
        <w:pStyle w:val="BodyTextLeft"/>
      </w:pPr>
      <w:r>
        <w:t>[</w:t>
      </w:r>
      <w:r w:rsidRPr="00BB2053">
        <w:rPr>
          <w:i/>
        </w:rPr>
        <w:t>Registrar address block</w:t>
      </w:r>
      <w:r>
        <w:t>]</w:t>
      </w:r>
    </w:p>
    <w:p w14:paraId="3D425352" w14:textId="6C49D186" w:rsidR="00AB4A0D" w:rsidRDefault="00BB2053" w:rsidP="00AB4A0D">
      <w:pPr>
        <w:pStyle w:val="BodyTextIndent"/>
        <w:spacing w:after="0"/>
      </w:pPr>
      <w:r>
        <w:t>Re:</w:t>
      </w:r>
      <w:r>
        <w:tab/>
        <w:t xml:space="preserve">[For </w:t>
      </w:r>
      <w:r w:rsidR="00AB4A0D">
        <w:t>2024</w:t>
      </w:r>
      <w:r>
        <w:t xml:space="preserve"> Notes: </w:t>
      </w:r>
      <w:r w:rsidR="00AB4A0D">
        <w:rPr>
          <w:rFonts w:ascii="TimesNewRoman" w:hAnsi="TimesNewRoman" w:cs="TimesNewRoman"/>
          <w:szCs w:val="24"/>
        </w:rPr>
        <w:t>1.250% Senior Notes due 2024</w:t>
      </w:r>
      <w:r w:rsidR="004B24B0">
        <w:rPr>
          <w:rFonts w:ascii="TimesNewRoman" w:hAnsi="TimesNewRoman" w:cs="TimesNewRoman"/>
          <w:szCs w:val="24"/>
        </w:rPr>
        <w:t xml:space="preserve"> (the “Notes</w:t>
      </w:r>
      <w:r w:rsidR="00E229CF">
        <w:rPr>
          <w:rFonts w:ascii="TimesNewRoman" w:hAnsi="TimesNewRoman" w:cs="TimesNewRoman"/>
          <w:szCs w:val="24"/>
        </w:rPr>
        <w:t>”</w:t>
      </w:r>
      <w:r w:rsidR="004B24B0">
        <w:rPr>
          <w:rFonts w:ascii="TimesNewRoman" w:hAnsi="TimesNewRoman" w:cs="TimesNewRoman"/>
          <w:szCs w:val="24"/>
        </w:rPr>
        <w:t>)</w:t>
      </w:r>
      <w:r>
        <w:t xml:space="preserve">] </w:t>
      </w:r>
      <w:r>
        <w:br/>
      </w:r>
      <w:r w:rsidR="00AB4A0D">
        <w:t xml:space="preserve">[For 2026 Notes: </w:t>
      </w:r>
      <w:r w:rsidR="00AB4A0D" w:rsidRPr="00AB4A0D">
        <w:rPr>
          <w:rFonts w:ascii="TimesNewRoman" w:hAnsi="TimesNewRoman" w:cs="TimesNewRoman"/>
          <w:szCs w:val="24"/>
        </w:rPr>
        <w:t>1.750% Senior Notes due 2026</w:t>
      </w:r>
      <w:r w:rsidR="004B24B0">
        <w:rPr>
          <w:rFonts w:ascii="TimesNewRoman" w:hAnsi="TimesNewRoman" w:cs="TimesNewRoman"/>
          <w:szCs w:val="24"/>
        </w:rPr>
        <w:t xml:space="preserve"> (the “Notes</w:t>
      </w:r>
      <w:r w:rsidR="00E229CF">
        <w:rPr>
          <w:rFonts w:ascii="TimesNewRoman" w:hAnsi="TimesNewRoman" w:cs="TimesNewRoman"/>
          <w:szCs w:val="24"/>
        </w:rPr>
        <w:t>”</w:t>
      </w:r>
      <w:r w:rsidR="004B24B0">
        <w:rPr>
          <w:rFonts w:ascii="TimesNewRoman" w:hAnsi="TimesNewRoman" w:cs="TimesNewRoman"/>
          <w:szCs w:val="24"/>
        </w:rPr>
        <w:t>)</w:t>
      </w:r>
      <w:r w:rsidR="00AB4A0D">
        <w:t>]</w:t>
      </w:r>
    </w:p>
    <w:p w14:paraId="54F4719A" w14:textId="35AADD2B" w:rsidR="00BB2053" w:rsidRDefault="00BB2053" w:rsidP="00AB4A0D">
      <w:pPr>
        <w:pStyle w:val="BodyTextIndent"/>
        <w:spacing w:after="0"/>
      </w:pPr>
      <w:r>
        <w:t xml:space="preserve"> </w:t>
      </w:r>
      <w:r w:rsidR="00AB4A0D">
        <w:tab/>
        <w:t xml:space="preserve">[For 2028 Notes: </w:t>
      </w:r>
      <w:r w:rsidR="00AB4A0D" w:rsidRPr="00AB4A0D">
        <w:rPr>
          <w:rFonts w:ascii="TimesNewRoman" w:hAnsi="TimesNewRoman" w:cs="TimesNewRoman"/>
          <w:szCs w:val="24"/>
        </w:rPr>
        <w:t>2.375% Senior Notes due 2028</w:t>
      </w:r>
      <w:r w:rsidR="004B24B0">
        <w:rPr>
          <w:rFonts w:ascii="TimesNewRoman" w:hAnsi="TimesNewRoman" w:cs="TimesNewRoman"/>
          <w:szCs w:val="24"/>
        </w:rPr>
        <w:t xml:space="preserve"> (the “Notes</w:t>
      </w:r>
      <w:r w:rsidR="00E229CF">
        <w:rPr>
          <w:rFonts w:ascii="TimesNewRoman" w:hAnsi="TimesNewRoman" w:cs="TimesNewRoman"/>
          <w:szCs w:val="24"/>
        </w:rPr>
        <w:t>”</w:t>
      </w:r>
      <w:r w:rsidR="004B24B0">
        <w:rPr>
          <w:rFonts w:ascii="TimesNewRoman" w:hAnsi="TimesNewRoman" w:cs="TimesNewRoman"/>
          <w:szCs w:val="24"/>
        </w:rPr>
        <w:t>)</w:t>
      </w:r>
      <w:r w:rsidR="00AB4A0D">
        <w:t>]</w:t>
      </w:r>
      <w:r>
        <w:br/>
      </w:r>
      <w:r w:rsidR="00AB4A0D">
        <w:t xml:space="preserve">[For 2031 Notes: </w:t>
      </w:r>
      <w:r w:rsidR="00AB4A0D" w:rsidRPr="00AB4A0D">
        <w:rPr>
          <w:rFonts w:ascii="TimesNewRoman" w:hAnsi="TimesNewRoman" w:cs="TimesNewRoman"/>
          <w:szCs w:val="24"/>
        </w:rPr>
        <w:t>2.650% Senior Notes due 2031</w:t>
      </w:r>
      <w:r w:rsidR="004B24B0">
        <w:rPr>
          <w:rFonts w:ascii="TimesNewRoman" w:hAnsi="TimesNewRoman" w:cs="TimesNewRoman"/>
          <w:szCs w:val="24"/>
        </w:rPr>
        <w:t xml:space="preserve"> (the “Notes</w:t>
      </w:r>
      <w:r w:rsidR="00E229CF">
        <w:rPr>
          <w:rFonts w:ascii="TimesNewRoman" w:hAnsi="TimesNewRoman" w:cs="TimesNewRoman"/>
          <w:szCs w:val="24"/>
        </w:rPr>
        <w:t>”</w:t>
      </w:r>
      <w:r w:rsidR="004B24B0">
        <w:rPr>
          <w:rFonts w:ascii="TimesNewRoman" w:hAnsi="TimesNewRoman" w:cs="TimesNewRoman"/>
          <w:szCs w:val="24"/>
        </w:rPr>
        <w:t>)</w:t>
      </w:r>
      <w:r w:rsidR="00AB4A0D">
        <w:t>]</w:t>
      </w:r>
    </w:p>
    <w:p w14:paraId="1353DF54" w14:textId="77777777" w:rsidR="00AB4A0D" w:rsidRDefault="00AB4A0D" w:rsidP="00AB4A0D">
      <w:pPr>
        <w:pStyle w:val="BodyTextIndent"/>
        <w:spacing w:after="0"/>
      </w:pPr>
    </w:p>
    <w:p w14:paraId="40B71336" w14:textId="2FDDA9EF" w:rsidR="00BB2053" w:rsidRDefault="00BB2053" w:rsidP="00BB2053">
      <w:pPr>
        <w:pStyle w:val="CENTER"/>
      </w:pPr>
      <w:r>
        <w:t xml:space="preserve">(CUSIP </w:t>
      </w:r>
      <w:r w:rsidR="00AB4A0D">
        <w:t>_______________</w:t>
      </w:r>
      <w:r w:rsidR="0006779F">
        <w:t>_____</w:t>
      </w:r>
      <w:r>
        <w:t>)</w:t>
      </w:r>
    </w:p>
    <w:p w14:paraId="4A68D888" w14:textId="313B1ADB" w:rsidR="00BB2053" w:rsidRDefault="00BB2053" w:rsidP="00BB2053">
      <w:pPr>
        <w:pStyle w:val="BodyText"/>
      </w:pPr>
      <w:r>
        <w:t xml:space="preserve">Reference is hereby made to the Indenture, dated as of </w:t>
      </w:r>
      <w:r w:rsidR="0006779F">
        <w:t>August 9</w:t>
      </w:r>
      <w:r>
        <w:t>, 20</w:t>
      </w:r>
      <w:r w:rsidR="0006779F">
        <w:t>21</w:t>
      </w:r>
      <w:r>
        <w:t xml:space="preserve">, between </w:t>
      </w:r>
      <w:r w:rsidR="0006779F" w:rsidRPr="00521ABC">
        <w:t>SYNNEX C</w:t>
      </w:r>
      <w:r w:rsidR="0006779F">
        <w:t>orporation</w:t>
      </w:r>
      <w:r>
        <w:t>, as Issuer (the “</w:t>
      </w:r>
      <w:r w:rsidRPr="00BB2053">
        <w:rPr>
          <w:i/>
        </w:rPr>
        <w:t>Issuer</w:t>
      </w:r>
      <w:r>
        <w:t>”) and Citibank, N.A., as Trustee</w:t>
      </w:r>
      <w:r w:rsidR="0006779F">
        <w:t xml:space="preserve">, </w:t>
      </w:r>
      <w:r w:rsidR="0006779F" w:rsidRPr="0006779F">
        <w:t>as amended and supplemented</w:t>
      </w:r>
      <w:r w:rsidR="0006779F">
        <w:t xml:space="preserve"> (the “</w:t>
      </w:r>
      <w:r w:rsidR="0006779F" w:rsidRPr="00BB2053">
        <w:rPr>
          <w:i/>
        </w:rPr>
        <w:t>Indenture</w:t>
      </w:r>
      <w:r w:rsidR="0006779F">
        <w:t>”)</w:t>
      </w:r>
      <w:r>
        <w:t>.  Capitalized terms used but not defined herein shall have the meanings given to them in the Indenture.</w:t>
      </w:r>
    </w:p>
    <w:p w14:paraId="3347B20C" w14:textId="0B0755B9" w:rsidR="00BB2053" w:rsidRDefault="00BB2053" w:rsidP="00BB2053">
      <w:pPr>
        <w:pStyle w:val="BodyText"/>
      </w:pPr>
      <w:r>
        <w:t>_____________________ (the “</w:t>
      </w:r>
      <w:r w:rsidRPr="00BB2053">
        <w:rPr>
          <w:i/>
        </w:rPr>
        <w:t>Transferor</w:t>
      </w:r>
      <w:r>
        <w:t>”) owns and proposes to transfer the Notes or interest in such Notes specified in Annex A hereto, in the principal amount of $_________</w:t>
      </w:r>
      <w:r w:rsidR="004B24B0">
        <w:t>_____</w:t>
      </w:r>
      <w:r>
        <w:t xml:space="preserve"> </w:t>
      </w:r>
      <w:r w:rsidR="00FE1C6B">
        <w:t xml:space="preserve">(the </w:t>
      </w:r>
      <w:r>
        <w:t>“</w:t>
      </w:r>
      <w:r w:rsidRPr="00FE1C6B">
        <w:rPr>
          <w:i/>
        </w:rPr>
        <w:t>Transfer</w:t>
      </w:r>
      <w:r>
        <w:t>”),</w:t>
      </w:r>
      <w:r w:rsidR="00FE1C6B">
        <w:t xml:space="preserve"> </w:t>
      </w:r>
      <w:r>
        <w:t xml:space="preserve">to </w:t>
      </w:r>
      <w:r w:rsidR="00FE1C6B">
        <w:t>_________________________</w:t>
      </w:r>
      <w:r>
        <w:t xml:space="preserve"> (the “</w:t>
      </w:r>
      <w:r w:rsidRPr="00FE1C6B">
        <w:rPr>
          <w:i/>
        </w:rPr>
        <w:t>Transferee</w:t>
      </w:r>
      <w:r>
        <w:t>”), as further specified in Annex A hereto.  In connection with the Transfer, the Transferor hereby certifies that:</w:t>
      </w:r>
    </w:p>
    <w:p w14:paraId="60864BA0" w14:textId="77777777" w:rsidR="00BB2053" w:rsidRDefault="00BB2053" w:rsidP="00FE1C6B">
      <w:pPr>
        <w:pStyle w:val="CENTER"/>
      </w:pPr>
      <w:r>
        <w:t>[CHECK ALL THAT APPLY]</w:t>
      </w:r>
    </w:p>
    <w:p w14:paraId="1B102E17" w14:textId="6A26D64E" w:rsidR="00FE1C6B" w:rsidRPr="00FE1C6B" w:rsidRDefault="00FE1C6B" w:rsidP="00FE1C6B">
      <w:pPr>
        <w:pStyle w:val="Heading1"/>
        <w:rPr>
          <w:vanish/>
          <w:specVanish/>
        </w:rPr>
      </w:pPr>
      <w:r>
        <w:rPr>
          <w:rFonts w:ascii="MS Gothic" w:eastAsia="MS Gothic" w:hAnsi="MS Gothic" w:hint="eastAsia"/>
          <w:b w:val="0"/>
          <w:u w:val="none"/>
        </w:rPr>
        <w:t>☐</w:t>
      </w:r>
      <w:r w:rsidRPr="00FE1C6B">
        <w:rPr>
          <w:b w:val="0"/>
          <w:u w:val="none"/>
        </w:rPr>
        <w:tab/>
      </w:r>
      <w:r w:rsidR="00BB2053">
        <w:t xml:space="preserve">Check if Transferee will take delivery of a beneficial interest in a </w:t>
      </w:r>
      <w:r w:rsidR="00720A08">
        <w:t>Rule 144A Global Security (</w:t>
      </w:r>
      <w:r w:rsidR="006F4468">
        <w:t xml:space="preserve">a </w:t>
      </w:r>
      <w:r w:rsidR="00720A08">
        <w:t>“</w:t>
      </w:r>
      <w:r w:rsidR="00BB2053">
        <w:t>144A Global Note</w:t>
      </w:r>
      <w:r w:rsidR="00720A08">
        <w:t>”)</w:t>
      </w:r>
      <w:r w:rsidR="00D141F3">
        <w:t xml:space="preserve"> or a </w:t>
      </w:r>
      <w:r w:rsidR="00D141F3" w:rsidRPr="00D141F3">
        <w:t>Restricted Definitive Security</w:t>
      </w:r>
      <w:r w:rsidR="00D141F3">
        <w:t xml:space="preserve"> (</w:t>
      </w:r>
      <w:r w:rsidR="006F4468">
        <w:t xml:space="preserve">a </w:t>
      </w:r>
      <w:r w:rsidR="00D141F3">
        <w:t>“Restricted Definitive Note”)</w:t>
      </w:r>
      <w:r w:rsidR="00BB2053">
        <w:t xml:space="preserve"> pursuant to Rule 144A</w:t>
      </w:r>
    </w:p>
    <w:p w14:paraId="56C4F096" w14:textId="16D10890" w:rsidR="00BB2053" w:rsidRDefault="00BB2053" w:rsidP="00FE1C6B">
      <w:pPr>
        <w:pStyle w:val="HeadingBody1"/>
      </w:pPr>
      <w:r>
        <w:t>.  The Transfer is being effected pursuant to and in accordance with Rule 144A under the Securities Act of 1933, as amended (the “Securities Act”), and, accordingly, the Transferor hereby further certifies that the beneficial interest</w:t>
      </w:r>
      <w:r w:rsidR="00D141F3">
        <w:t xml:space="preserve"> or </w:t>
      </w:r>
      <w:r w:rsidR="00D141F3" w:rsidRPr="00D141F3">
        <w:t>Restricted Definitive Note</w:t>
      </w:r>
      <w:r>
        <w:t xml:space="preserve"> is being transferred to a Person that the Transferor reasonably believes is purchasing the beneficial interest</w:t>
      </w:r>
      <w:r w:rsidR="00D141F3">
        <w:t xml:space="preserve"> or</w:t>
      </w:r>
      <w:r>
        <w:t xml:space="preserve"> </w:t>
      </w:r>
      <w:r w:rsidR="00D141F3" w:rsidRPr="00D141F3">
        <w:t xml:space="preserve">Restricted Definitive Note </w:t>
      </w:r>
      <w:r>
        <w:t xml:space="preserve">for its own account, or for one or more accounts with respect to which such Person exercises sole investment discretion, and such Person and each such account is a “qualified institutional buyer” within the meaning of Rule 144A in a transaction meeting the requirements of Rule 144A, and such Transfer is in compliance with any applicable blue sky securities laws of any state of the United States.  Upon consummation of the proposed Transfer in accordance with the terms of the Indenture, the transferred beneficial interest </w:t>
      </w:r>
      <w:r w:rsidR="00D141F3">
        <w:t xml:space="preserve">or </w:t>
      </w:r>
      <w:r w:rsidR="00D141F3" w:rsidRPr="00D141F3">
        <w:t xml:space="preserve">Restricted Definitive Note </w:t>
      </w:r>
      <w:r>
        <w:t xml:space="preserve">will be subject to the restrictions on transfer enumerated in </w:t>
      </w:r>
      <w:r>
        <w:lastRenderedPageBreak/>
        <w:t xml:space="preserve">the </w:t>
      </w:r>
      <w:r w:rsidR="00931943">
        <w:t>Restricted</w:t>
      </w:r>
      <w:r>
        <w:t xml:space="preserve"> Legend printed on such 144A Global Note</w:t>
      </w:r>
      <w:r w:rsidR="00D141F3">
        <w:t xml:space="preserve"> and/or the </w:t>
      </w:r>
      <w:r w:rsidR="00D141F3" w:rsidRPr="00D141F3">
        <w:t>Restricted Definitive Note</w:t>
      </w:r>
      <w:r>
        <w:t xml:space="preserve"> and in the Indenture and the Securities Act.</w:t>
      </w:r>
    </w:p>
    <w:p w14:paraId="5C4E883A" w14:textId="475D07DB" w:rsidR="00FE1C6B" w:rsidRPr="00FE1C6B" w:rsidRDefault="00FE1C6B" w:rsidP="00FE1C6B">
      <w:pPr>
        <w:pStyle w:val="Heading1"/>
        <w:rPr>
          <w:vanish/>
          <w:specVanish/>
        </w:rPr>
      </w:pPr>
      <w:r w:rsidRPr="00FE1C6B">
        <w:rPr>
          <w:rFonts w:ascii="MS Gothic" w:eastAsia="MS Gothic" w:hAnsi="MS Gothic" w:hint="eastAsia"/>
          <w:b w:val="0"/>
          <w:u w:val="none"/>
        </w:rPr>
        <w:t>☐</w:t>
      </w:r>
      <w:r w:rsidRPr="00FE1C6B">
        <w:rPr>
          <w:b w:val="0"/>
          <w:u w:val="none"/>
        </w:rPr>
        <w:tab/>
      </w:r>
      <w:r w:rsidR="00BB2053">
        <w:t xml:space="preserve">Check if Transferee will take delivery of a beneficial interest in a </w:t>
      </w:r>
      <w:r w:rsidR="00720A08">
        <w:t>Regulation S Global Security (</w:t>
      </w:r>
      <w:r w:rsidR="006F4468">
        <w:t xml:space="preserve">a </w:t>
      </w:r>
      <w:r w:rsidR="00720A08">
        <w:t>“</w:t>
      </w:r>
      <w:r w:rsidR="00BB2053">
        <w:t>Regulation S Global Note</w:t>
      </w:r>
      <w:r w:rsidR="00720A08">
        <w:t>”)</w:t>
      </w:r>
      <w:r w:rsidR="00BB2053">
        <w:t xml:space="preserve"> </w:t>
      </w:r>
      <w:r w:rsidR="00D141F3">
        <w:t xml:space="preserve">or a Restricted Definitive Note </w:t>
      </w:r>
      <w:r w:rsidR="00BB2053">
        <w:t>pursuant to Regulation S</w:t>
      </w:r>
    </w:p>
    <w:p w14:paraId="4BCCFBD3" w14:textId="13128FAA" w:rsidR="00BB2053" w:rsidRDefault="00BB2053" w:rsidP="00FE1C6B">
      <w:pPr>
        <w:pStyle w:val="HeadingBody1"/>
      </w:pPr>
      <w:r>
        <w:t>.  The Transfer is being effected pursuant to and in accordance with Rule 903 or Rule 904 under the Securities Act and, accordingly, the Transferor hereby further certifies that (a) the Transfer is not being made to a Person in the United States and (i) at the time the buy order was originated, the Transferee was outside the United States or such Transferor and any Person acting on its behalf reasonably believed and believes that the Transferee was outside the United States or (ii) the transaction was executed in, on or through the facilities of a designated offshore securities market and neither such Transferor nor any Person acting on its behalf knows that the transaction was prearranged with a buyer in the United States, (b) no directed selling efforts have been made in contravention of the requirements of Rule 903(b) or Rule 904(b) of Regulation S under the Securities Act</w:t>
      </w:r>
      <w:r w:rsidR="00FE1C6B">
        <w:t xml:space="preserve"> </w:t>
      </w:r>
      <w:r>
        <w:t xml:space="preserve">(c) the transaction is not part of a plan or scheme to evade the registration requirements of the Securities Act and (d) if the proposed transfer is being made prior to the expiration of the </w:t>
      </w:r>
      <w:r w:rsidR="001E77BD" w:rsidRPr="001E77BD">
        <w:t>40-day distribution compliance period as defined in Regulation S</w:t>
      </w:r>
      <w:r>
        <w:t>, the transfer is not being made to a U.S</w:t>
      </w:r>
      <w:r w:rsidR="00FE1C6B">
        <w:t xml:space="preserve">. </w:t>
      </w:r>
      <w:r>
        <w:t>Person or for the account or benefit of a U.S</w:t>
      </w:r>
      <w:r w:rsidR="00FE1C6B">
        <w:t xml:space="preserve">. </w:t>
      </w:r>
      <w:r>
        <w:t xml:space="preserve">Person (other than an Initial Purchaser). </w:t>
      </w:r>
      <w:r w:rsidR="00FE1C6B">
        <w:t xml:space="preserve"> </w:t>
      </w:r>
      <w:r>
        <w:t xml:space="preserve">Upon consummation of the proposed transfer in accordance with the terms of the Indenture, the transferred beneficial interest </w:t>
      </w:r>
      <w:r w:rsidR="00054975">
        <w:t xml:space="preserve">or </w:t>
      </w:r>
      <w:r w:rsidR="00054975" w:rsidRPr="00054975">
        <w:t xml:space="preserve">Restricted Definitive Note </w:t>
      </w:r>
      <w:r>
        <w:t xml:space="preserve">will be subject to the restrictions on Transfer enumerated in the </w:t>
      </w:r>
      <w:r w:rsidR="001E77BD">
        <w:t>Restrict</w:t>
      </w:r>
      <w:r w:rsidR="00D25A53">
        <w:t>ed</w:t>
      </w:r>
      <w:r>
        <w:t xml:space="preserve"> Legend printed on such Regulation S Global Note</w:t>
      </w:r>
      <w:r w:rsidR="00054975">
        <w:t xml:space="preserve"> and/or the </w:t>
      </w:r>
      <w:r w:rsidR="00054975" w:rsidRPr="00054975">
        <w:t>Restricted Definitive Note</w:t>
      </w:r>
      <w:r>
        <w:t xml:space="preserve"> and in the Indenture and the Securities Act.</w:t>
      </w:r>
    </w:p>
    <w:p w14:paraId="11E5B6EE" w14:textId="77777777" w:rsidR="00FE1C6B" w:rsidRPr="00FE1C6B" w:rsidRDefault="00FE1C6B" w:rsidP="00FE1C6B">
      <w:pPr>
        <w:pStyle w:val="Heading1"/>
        <w:rPr>
          <w:vanish/>
          <w:specVanish/>
        </w:rPr>
      </w:pPr>
      <w:r w:rsidRPr="00FE1C6B">
        <w:rPr>
          <w:rFonts w:ascii="MS Gothic" w:eastAsia="MS Gothic" w:hAnsi="MS Gothic" w:hint="eastAsia"/>
          <w:b w:val="0"/>
          <w:u w:val="none"/>
        </w:rPr>
        <w:t>☐</w:t>
      </w:r>
      <w:r>
        <w:rPr>
          <w:b w:val="0"/>
          <w:u w:val="none"/>
        </w:rPr>
        <w:tab/>
      </w:r>
      <w:r w:rsidR="00BB2053">
        <w:t>Check and complete if Transferee will take delivery of a beneficial interest in a Restricted Definitive Note pursuant to any provision of the Securities Act other than Rule 144A or Regulation S</w:t>
      </w:r>
    </w:p>
    <w:p w14:paraId="34A783CE" w14:textId="53563823" w:rsidR="00BB2053" w:rsidRDefault="00BB2053" w:rsidP="00FE1C6B">
      <w:pPr>
        <w:pStyle w:val="HeadingBody1"/>
      </w:pPr>
      <w:r>
        <w:t>.  The Transfer is being effected in compliance with the transfer restrictions applicable to beneficial interests in</w:t>
      </w:r>
      <w:r w:rsidR="00002167">
        <w:t xml:space="preserve"> 144A Global Notes or Regulation S Global Notes</w:t>
      </w:r>
      <w:r>
        <w:t xml:space="preserve"> </w:t>
      </w:r>
      <w:r w:rsidR="00002167">
        <w:t>(“</w:t>
      </w:r>
      <w:r>
        <w:t>Restricted Global Notes</w:t>
      </w:r>
      <w:r w:rsidR="00002167">
        <w:t>”)</w:t>
      </w:r>
      <w:r>
        <w:t xml:space="preserve"> and Restricted Definitive Notes and pursuant to and in accordance with the Securities Act and any applicable blue sky securities laws of any state of the United States, and accordingly the Transferor hereby further certifies that (check one):</w:t>
      </w:r>
    </w:p>
    <w:p w14:paraId="19784A48" w14:textId="77777777" w:rsidR="00BB2053" w:rsidRDefault="00FE1C6B" w:rsidP="00FE1C6B">
      <w:pPr>
        <w:pStyle w:val="Heading2"/>
      </w:pPr>
      <w:r>
        <w:rPr>
          <w:rFonts w:ascii="MS Gothic" w:eastAsia="MS Gothic" w:hAnsi="MS Gothic" w:hint="eastAsia"/>
        </w:rPr>
        <w:t>☐</w:t>
      </w:r>
      <w:r w:rsidR="00BB2053">
        <w:tab/>
        <w:t>such Transfer is being effected pursuant to and in accordance with Rule 144 under the Securities Act;</w:t>
      </w:r>
    </w:p>
    <w:p w14:paraId="36C67AD5" w14:textId="77777777" w:rsidR="00BB2053" w:rsidRDefault="00BB2053" w:rsidP="00FE1C6B">
      <w:pPr>
        <w:pStyle w:val="CENTER"/>
      </w:pPr>
      <w:r>
        <w:t>or</w:t>
      </w:r>
    </w:p>
    <w:p w14:paraId="77630C93" w14:textId="77777777" w:rsidR="00BB2053" w:rsidRDefault="00FE1C6B" w:rsidP="00FE1C6B">
      <w:pPr>
        <w:pStyle w:val="Heading2"/>
      </w:pPr>
      <w:r>
        <w:rPr>
          <w:rFonts w:ascii="MS Gothic" w:eastAsia="MS Gothic" w:hAnsi="MS Gothic" w:hint="eastAsia"/>
        </w:rPr>
        <w:t>☐</w:t>
      </w:r>
      <w:r>
        <w:tab/>
      </w:r>
      <w:r w:rsidR="00BB2053">
        <w:t>such Transfer is being effected to the Issuer or a Subsidiary thereof;</w:t>
      </w:r>
    </w:p>
    <w:p w14:paraId="2DE66362" w14:textId="77777777" w:rsidR="00BB2053" w:rsidRDefault="00BB2053" w:rsidP="00FE1C6B">
      <w:pPr>
        <w:pStyle w:val="CENTER"/>
      </w:pPr>
      <w:r>
        <w:t>or</w:t>
      </w:r>
    </w:p>
    <w:p w14:paraId="7A7F635D" w14:textId="4CD1FD86" w:rsidR="00BB2053" w:rsidRDefault="00FE1C6B" w:rsidP="00FE1C6B">
      <w:pPr>
        <w:pStyle w:val="Heading2"/>
      </w:pPr>
      <w:r>
        <w:rPr>
          <w:rFonts w:ascii="MS Gothic" w:eastAsia="MS Gothic" w:hAnsi="MS Gothic" w:hint="eastAsia"/>
        </w:rPr>
        <w:t>☐</w:t>
      </w:r>
      <w:r>
        <w:tab/>
      </w:r>
      <w:r w:rsidR="00BB2053">
        <w:t>such Transfer is being effected pursuant to an effective registration statement under the Securities Act and in compliance with the prospectus delivery requirements of the Securities Act</w:t>
      </w:r>
      <w:r w:rsidR="006F4468">
        <w:t>.</w:t>
      </w:r>
    </w:p>
    <w:p w14:paraId="0413F2E8" w14:textId="5E5DEA6B" w:rsidR="00FB3D46" w:rsidRPr="00FB3D46" w:rsidRDefault="00FB3D46" w:rsidP="00FB3D46">
      <w:pPr>
        <w:pStyle w:val="Heading1"/>
        <w:rPr>
          <w:vanish/>
          <w:specVanish/>
        </w:rPr>
      </w:pPr>
      <w:r>
        <w:rPr>
          <w:rFonts w:ascii="MS Gothic" w:eastAsia="MS Gothic" w:hAnsi="MS Gothic" w:hint="eastAsia"/>
          <w:b w:val="0"/>
          <w:u w:val="none"/>
        </w:rPr>
        <w:lastRenderedPageBreak/>
        <w:t>☐</w:t>
      </w:r>
      <w:r w:rsidR="00BB2053" w:rsidRPr="00FB3D46">
        <w:rPr>
          <w:b w:val="0"/>
          <w:u w:val="none"/>
        </w:rPr>
        <w:tab/>
      </w:r>
      <w:r w:rsidR="00BB2053">
        <w:t xml:space="preserve">Check if Transferee will take delivery of a beneficial interest in an Unrestricted Global </w:t>
      </w:r>
      <w:r w:rsidR="00D25A53">
        <w:t>Security</w:t>
      </w:r>
      <w:r w:rsidR="00BB2053">
        <w:t xml:space="preserve"> </w:t>
      </w:r>
      <w:r w:rsidR="00A2369E">
        <w:t>(an “</w:t>
      </w:r>
      <w:r w:rsidR="00A2369E" w:rsidRPr="00A2369E">
        <w:t>Unrestricted Global Note</w:t>
      </w:r>
      <w:r w:rsidR="00A2369E">
        <w:t xml:space="preserve">”) </w:t>
      </w:r>
      <w:r w:rsidR="00BB2053">
        <w:t xml:space="preserve">or of an Unrestricted Definitive </w:t>
      </w:r>
      <w:r w:rsidR="00D25A53">
        <w:t>Security</w:t>
      </w:r>
    </w:p>
    <w:p w14:paraId="0C5A552C" w14:textId="7832DAA5" w:rsidR="00BB2053" w:rsidRPr="00A2369E" w:rsidRDefault="00A2369E" w:rsidP="00A2369E">
      <w:pPr>
        <w:pStyle w:val="HeadingBody1"/>
        <w:rPr>
          <w:b/>
          <w:bCs/>
          <w:u w:val="single"/>
        </w:rPr>
      </w:pPr>
      <w:r w:rsidRPr="00A2369E">
        <w:rPr>
          <w:b/>
          <w:bCs/>
          <w:u w:val="single"/>
        </w:rPr>
        <w:t xml:space="preserve"> (</w:t>
      </w:r>
      <w:r>
        <w:rPr>
          <w:b/>
          <w:bCs/>
          <w:u w:val="single"/>
        </w:rPr>
        <w:t xml:space="preserve">an </w:t>
      </w:r>
      <w:r w:rsidRPr="00A2369E">
        <w:rPr>
          <w:b/>
          <w:bCs/>
          <w:u w:val="single"/>
        </w:rPr>
        <w:t>“Unrestricted Definitive Note”)</w:t>
      </w:r>
      <w:r w:rsidR="00BB2053">
        <w:t>.</w:t>
      </w:r>
    </w:p>
    <w:p w14:paraId="008236E1" w14:textId="1887949F" w:rsidR="00BB2053" w:rsidRDefault="00FB3D46" w:rsidP="00FB3D46">
      <w:pPr>
        <w:pStyle w:val="Heading2"/>
      </w:pPr>
      <w:r>
        <w:rPr>
          <w:rFonts w:ascii="MS Gothic" w:eastAsia="MS Gothic" w:hAnsi="MS Gothic" w:hint="eastAsia"/>
        </w:rPr>
        <w:t>☐</w:t>
      </w:r>
      <w:r>
        <w:tab/>
      </w:r>
      <w:r w:rsidR="00BB2053" w:rsidRPr="00FB3D46">
        <w:rPr>
          <w:b/>
        </w:rPr>
        <w:t>Check if Transfer is pursuant to Rule 144</w:t>
      </w:r>
      <w:r w:rsidR="00BB2053">
        <w:t xml:space="preserve">. (i) The Transfer is being effected pursuant to and in accordance with Rule 144 under the Securities Act and in compliance with the transfer restrictions contained in the Indenture and any applicable blue sky securities laws of any state of the United States and (ii) the restrictions on transfer contained in the Indenture and the </w:t>
      </w:r>
      <w:r w:rsidR="00D25A53">
        <w:t>Restricted</w:t>
      </w:r>
      <w:r w:rsidR="00BB2053">
        <w:t xml:space="preserve"> Legend are not required in order to maintain compliance with the Securities Act.  Upon consummation of the proposed Transfer in accordance with the terms of the Indenture, the transferred beneficial interest or </w:t>
      </w:r>
      <w:r w:rsidR="00FA3B44" w:rsidRPr="00D141F3">
        <w:t>Restricted Definitive Note</w:t>
      </w:r>
      <w:r w:rsidR="00BB2053">
        <w:t xml:space="preserve"> will no longer be subject to the restrictions on transfer enumerated in the </w:t>
      </w:r>
      <w:r w:rsidR="00231AD5">
        <w:t>Restricted</w:t>
      </w:r>
      <w:r w:rsidR="00BB2053">
        <w:t xml:space="preserve"> Legend printed on the Restricted Global Notes, on Restricted Definitive Notes and in the Indenture.</w:t>
      </w:r>
    </w:p>
    <w:p w14:paraId="1E800A91" w14:textId="2E8E819F" w:rsidR="00BB2053" w:rsidRDefault="00FB3D46" w:rsidP="00FB3D46">
      <w:pPr>
        <w:pStyle w:val="Heading2"/>
      </w:pPr>
      <w:r>
        <w:rPr>
          <w:rFonts w:ascii="MS Gothic" w:eastAsia="MS Gothic" w:hAnsi="MS Gothic" w:hint="eastAsia"/>
        </w:rPr>
        <w:t>☐</w:t>
      </w:r>
      <w:r w:rsidR="00BB2053">
        <w:tab/>
      </w:r>
      <w:r w:rsidR="00BB2053" w:rsidRPr="00231AD5">
        <w:rPr>
          <w:b/>
          <w:bCs/>
        </w:rPr>
        <w:t>Check if Transfer is pursuant to Regulation S</w:t>
      </w:r>
      <w:r w:rsidR="00BB2053">
        <w:t xml:space="preserve">. (i) The Transfer is being effected pursuant to and in accordance with Rule 903 or Rule 904 under the Securities Act and in compliance with the transfer restrictions contained in the Indenture and any applicable blue sky securities laws of any state of the United States and (ii) the restrictions on transfer contained in the Indenture and the </w:t>
      </w:r>
      <w:r w:rsidR="00231AD5">
        <w:t>Restricted</w:t>
      </w:r>
      <w:r w:rsidR="00BB2053">
        <w:t xml:space="preserve"> Legend are not required in order to maintain compliance with the Securities Act.  Upon consummation of the proposed Transfer in accordance with the terms of the Indenture, the transferred beneficial interest or </w:t>
      </w:r>
      <w:r w:rsidR="00FA3B44" w:rsidRPr="00D141F3">
        <w:t>Restricted Definitive Note</w:t>
      </w:r>
      <w:r w:rsidR="00BB2053">
        <w:t xml:space="preserve"> will no longer be subject to the restrictions on transfer enumerated in the </w:t>
      </w:r>
      <w:r w:rsidR="00231AD5">
        <w:t xml:space="preserve">Restricted </w:t>
      </w:r>
      <w:r w:rsidR="00BB2053">
        <w:t>Legend printed on the Restricted Global Notes, on Restricted Definitive Notes and in the Indenture.</w:t>
      </w:r>
    </w:p>
    <w:p w14:paraId="31221254" w14:textId="77777777" w:rsidR="00BB2053" w:rsidRDefault="00BB2053" w:rsidP="00BB2053">
      <w:pPr>
        <w:pStyle w:val="BodyText"/>
      </w:pPr>
      <w:r>
        <w:t>This certificate and the statements contained herein are made for your benefit and the benefit of the Issuer.</w:t>
      </w:r>
    </w:p>
    <w:p w14:paraId="0325E198" w14:textId="77777777" w:rsidR="00BB2053" w:rsidRDefault="00FB3D46" w:rsidP="00FB3D46">
      <w:pPr>
        <w:pStyle w:val="Signature"/>
        <w:tabs>
          <w:tab w:val="right" w:pos="9180"/>
        </w:tabs>
        <w:spacing w:after="480"/>
      </w:pPr>
      <w:r w:rsidRPr="00FB3D46">
        <w:rPr>
          <w:u w:val="single"/>
        </w:rPr>
        <w:tab/>
      </w:r>
      <w:r>
        <w:br/>
      </w:r>
      <w:r w:rsidR="00BB2053">
        <w:t>[Insert Name of Transferor]</w:t>
      </w:r>
    </w:p>
    <w:p w14:paraId="5F4C4179" w14:textId="77777777" w:rsidR="00BB2053" w:rsidRDefault="00BB2053" w:rsidP="00FB3D46">
      <w:pPr>
        <w:pStyle w:val="Signature"/>
        <w:tabs>
          <w:tab w:val="right" w:pos="9180"/>
        </w:tabs>
        <w:ind w:left="4770" w:hanging="450"/>
      </w:pPr>
      <w:r>
        <w:t>By:</w:t>
      </w:r>
      <w:r w:rsidR="00FB3D46">
        <w:t xml:space="preserve">  </w:t>
      </w:r>
      <w:r w:rsidRPr="00FB3D46">
        <w:rPr>
          <w:u w:val="single"/>
        </w:rPr>
        <w:tab/>
      </w:r>
      <w:r w:rsidR="00FB3D46">
        <w:br/>
      </w:r>
      <w:r>
        <w:t>Name:</w:t>
      </w:r>
      <w:r w:rsidR="00FB3D46">
        <w:br/>
      </w:r>
      <w:r>
        <w:t>Title:</w:t>
      </w:r>
    </w:p>
    <w:p w14:paraId="0B789877" w14:textId="77777777" w:rsidR="00BB2053" w:rsidRDefault="00BB2053" w:rsidP="00FB3D46">
      <w:pPr>
        <w:pStyle w:val="BodyTextLeft"/>
        <w:tabs>
          <w:tab w:val="right" w:pos="4320"/>
        </w:tabs>
      </w:pPr>
      <w:r>
        <w:t>Dated:</w:t>
      </w:r>
      <w:r w:rsidR="00FB3D46">
        <w:t xml:space="preserve">  </w:t>
      </w:r>
      <w:r w:rsidR="00FB3D46" w:rsidRPr="00FB3D46">
        <w:rPr>
          <w:u w:val="single"/>
        </w:rPr>
        <w:tab/>
      </w:r>
    </w:p>
    <w:p w14:paraId="2C7DC355" w14:textId="77777777" w:rsidR="00FB3D46" w:rsidRDefault="00FB3D46" w:rsidP="00BB2053">
      <w:pPr>
        <w:pStyle w:val="BodyText"/>
      </w:pPr>
    </w:p>
    <w:p w14:paraId="6FBB4CE6" w14:textId="77777777" w:rsidR="00FB3D46" w:rsidRDefault="00FB3D46" w:rsidP="00BB2053">
      <w:pPr>
        <w:pStyle w:val="BodyText"/>
      </w:pPr>
    </w:p>
    <w:p w14:paraId="7F81F628" w14:textId="77777777" w:rsidR="00FB3D46" w:rsidRDefault="00FB3D46" w:rsidP="00BB2053">
      <w:pPr>
        <w:pStyle w:val="BodyText"/>
        <w:sectPr w:rsidR="00FB3D46" w:rsidSect="00995C79">
          <w:footerReference w:type="default" r:id="rId10"/>
          <w:footerReference w:type="first" r:id="rId11"/>
          <w:pgSz w:w="12240" w:h="15840" w:code="1"/>
          <w:pgMar w:top="1440" w:right="1440" w:bottom="1440" w:left="1440" w:header="720" w:footer="720" w:gutter="0"/>
          <w:cols w:space="720"/>
          <w:titlePg/>
          <w:docGrid w:linePitch="360"/>
        </w:sectPr>
      </w:pPr>
    </w:p>
    <w:p w14:paraId="37CD5E3C" w14:textId="77777777" w:rsidR="00BB2053" w:rsidRDefault="00BB2053" w:rsidP="00FB3D46">
      <w:pPr>
        <w:pStyle w:val="CENTER"/>
      </w:pPr>
      <w:r>
        <w:lastRenderedPageBreak/>
        <w:t>ANNEX A TO CERTIFICATE OF TRANSFER</w:t>
      </w:r>
    </w:p>
    <w:p w14:paraId="5CA4E775" w14:textId="77777777" w:rsidR="00BB2053" w:rsidRDefault="00BB2053" w:rsidP="00FA110B">
      <w:pPr>
        <w:pStyle w:val="ListNumber"/>
      </w:pPr>
      <w:r>
        <w:t>The Transferor owns and proposes to transfer the following:</w:t>
      </w:r>
    </w:p>
    <w:p w14:paraId="3D504E2B" w14:textId="77777777" w:rsidR="00BB2053" w:rsidRDefault="00BB2053" w:rsidP="00FB3D46">
      <w:pPr>
        <w:pStyle w:val="CENTER"/>
      </w:pPr>
      <w:r>
        <w:t>[CHECK ONE OF (a) OR (b)]</w:t>
      </w:r>
    </w:p>
    <w:p w14:paraId="4CD39938" w14:textId="77777777" w:rsidR="00BB2053" w:rsidRPr="00FB3D46" w:rsidRDefault="00AF2BBB" w:rsidP="00FB3D46">
      <w:pPr>
        <w:pStyle w:val="List"/>
      </w:pPr>
      <w:r>
        <w:rPr>
          <w:rFonts w:ascii="MS Gothic" w:eastAsia="MS Gothic" w:hAnsi="MS Gothic" w:hint="eastAsia"/>
        </w:rPr>
        <w:t>☐</w:t>
      </w:r>
      <w:r w:rsidR="00BB2053">
        <w:t xml:space="preserve"> a beneficial interest in a:</w:t>
      </w:r>
    </w:p>
    <w:p w14:paraId="6CA9CBC3" w14:textId="0885ED5E" w:rsidR="00BB2053" w:rsidRDefault="00FA110B" w:rsidP="00FA110B">
      <w:pPr>
        <w:pStyle w:val="List2"/>
      </w:pPr>
      <w:r>
        <w:rPr>
          <w:rFonts w:ascii="MS Gothic" w:eastAsia="MS Gothic" w:hAnsi="MS Gothic" w:hint="eastAsia"/>
        </w:rPr>
        <w:t>☐</w:t>
      </w:r>
      <w:r w:rsidR="00BB2053">
        <w:t xml:space="preserve"> 144A Global Note (CUSIP</w:t>
      </w:r>
      <w:r>
        <w:t xml:space="preserve"> _______</w:t>
      </w:r>
      <w:r w:rsidR="00231AD5">
        <w:t>___________</w:t>
      </w:r>
      <w:r w:rsidR="00BB2053">
        <w:t>), or</w:t>
      </w:r>
    </w:p>
    <w:p w14:paraId="48FAF08D" w14:textId="51C6A261" w:rsidR="00BB2053" w:rsidRDefault="00FA110B" w:rsidP="00FA110B">
      <w:pPr>
        <w:pStyle w:val="List2"/>
      </w:pPr>
      <w:r>
        <w:rPr>
          <w:rFonts w:ascii="MS Gothic" w:eastAsia="MS Gothic" w:hAnsi="MS Gothic" w:hint="eastAsia"/>
        </w:rPr>
        <w:t>☐</w:t>
      </w:r>
      <w:r w:rsidR="00BB2053">
        <w:t xml:space="preserve"> Regulation S Global Note </w:t>
      </w:r>
      <w:r w:rsidR="00231AD5">
        <w:t>(CUSIP __________________)</w:t>
      </w:r>
      <w:r w:rsidR="00BB2053">
        <w:t>, or</w:t>
      </w:r>
    </w:p>
    <w:p w14:paraId="5DEB1CAD" w14:textId="77777777" w:rsidR="00BB2053" w:rsidRDefault="00FA110B" w:rsidP="00FA110B">
      <w:pPr>
        <w:pStyle w:val="List"/>
      </w:pPr>
      <w:r>
        <w:rPr>
          <w:rFonts w:ascii="MS Gothic" w:eastAsia="MS Gothic" w:hAnsi="MS Gothic" w:hint="eastAsia"/>
        </w:rPr>
        <w:t>☐</w:t>
      </w:r>
      <w:r w:rsidR="00BB2053">
        <w:t xml:space="preserve"> a Restricted Definitive Note.</w:t>
      </w:r>
    </w:p>
    <w:p w14:paraId="1FB7EF51" w14:textId="77777777" w:rsidR="00BB2053" w:rsidRDefault="00BB2053" w:rsidP="00FA110B">
      <w:pPr>
        <w:pStyle w:val="ListNumber"/>
      </w:pPr>
      <w:r>
        <w:t>After the Transfer the Transferee will hold:</w:t>
      </w:r>
    </w:p>
    <w:p w14:paraId="6E64C16D" w14:textId="77777777" w:rsidR="00BB2053" w:rsidRDefault="00BB2053" w:rsidP="00FA110B">
      <w:pPr>
        <w:pStyle w:val="CENTER"/>
      </w:pPr>
      <w:r>
        <w:t>[CHECK ONE]</w:t>
      </w:r>
    </w:p>
    <w:p w14:paraId="2A5D6BFC" w14:textId="77777777" w:rsidR="00BB2053" w:rsidRDefault="00FA110B" w:rsidP="00FA110B">
      <w:pPr>
        <w:pStyle w:val="List"/>
        <w:numPr>
          <w:ilvl w:val="0"/>
          <w:numId w:val="39"/>
        </w:numPr>
        <w:ind w:hanging="720"/>
      </w:pPr>
      <w:r>
        <w:rPr>
          <w:rFonts w:ascii="MS Gothic" w:eastAsia="MS Gothic" w:hAnsi="MS Gothic" w:hint="eastAsia"/>
        </w:rPr>
        <w:t>☐</w:t>
      </w:r>
      <w:r w:rsidR="00BB2053">
        <w:t xml:space="preserve"> a beneficial interest in a:</w:t>
      </w:r>
    </w:p>
    <w:p w14:paraId="5D045FE9" w14:textId="3F00F687" w:rsidR="00BB2053" w:rsidRDefault="00FA110B" w:rsidP="00FA110B">
      <w:pPr>
        <w:pStyle w:val="List2"/>
        <w:numPr>
          <w:ilvl w:val="0"/>
          <w:numId w:val="40"/>
        </w:numPr>
        <w:ind w:hanging="450"/>
      </w:pPr>
      <w:r>
        <w:rPr>
          <w:rFonts w:ascii="MS Gothic" w:eastAsia="MS Gothic" w:hAnsi="MS Gothic" w:hint="eastAsia"/>
        </w:rPr>
        <w:t>☐</w:t>
      </w:r>
      <w:r w:rsidR="00BB2053">
        <w:t xml:space="preserve"> 144A Global Note </w:t>
      </w:r>
      <w:r w:rsidR="00231AD5">
        <w:t>(CUSIP __________________)</w:t>
      </w:r>
      <w:r w:rsidR="00BB2053">
        <w:t>, or</w:t>
      </w:r>
    </w:p>
    <w:p w14:paraId="0BE064C9" w14:textId="1630FDC9" w:rsidR="00BB2053" w:rsidRDefault="00FA110B" w:rsidP="00FA110B">
      <w:pPr>
        <w:pStyle w:val="List2"/>
      </w:pPr>
      <w:r>
        <w:rPr>
          <w:rFonts w:ascii="MS Gothic" w:eastAsia="MS Gothic" w:hAnsi="MS Gothic" w:hint="eastAsia"/>
        </w:rPr>
        <w:t>☐</w:t>
      </w:r>
      <w:r w:rsidR="00BB2053">
        <w:t xml:space="preserve"> Regulation S Global Note </w:t>
      </w:r>
      <w:r w:rsidR="00231AD5">
        <w:t>(CUSIP __________________)</w:t>
      </w:r>
      <w:r w:rsidR="00BB2053">
        <w:t>, or</w:t>
      </w:r>
    </w:p>
    <w:p w14:paraId="3A871F27" w14:textId="30EE53BB" w:rsidR="00BB2053" w:rsidRDefault="00FA110B" w:rsidP="00FA110B">
      <w:pPr>
        <w:pStyle w:val="List2"/>
      </w:pPr>
      <w:r>
        <w:rPr>
          <w:rFonts w:ascii="MS Gothic" w:eastAsia="MS Gothic" w:hAnsi="MS Gothic" w:hint="eastAsia"/>
        </w:rPr>
        <w:t>☐</w:t>
      </w:r>
      <w:r w:rsidR="00BB2053">
        <w:t xml:space="preserve"> Unrestricted Global Note </w:t>
      </w:r>
      <w:r w:rsidR="00231AD5">
        <w:t>(CUSIP __________________)</w:t>
      </w:r>
      <w:r w:rsidR="00BB2053">
        <w:t>; or</w:t>
      </w:r>
    </w:p>
    <w:p w14:paraId="6CC2F47B" w14:textId="77777777" w:rsidR="00BB2053" w:rsidRDefault="00FA110B" w:rsidP="00FA110B">
      <w:pPr>
        <w:pStyle w:val="List"/>
      </w:pPr>
      <w:r>
        <w:rPr>
          <w:rFonts w:ascii="MS Gothic" w:eastAsia="MS Gothic" w:hAnsi="MS Gothic" w:hint="eastAsia"/>
        </w:rPr>
        <w:t>☐</w:t>
      </w:r>
      <w:r w:rsidR="00BB2053">
        <w:t xml:space="preserve"> a Restricted Definitive Note; or</w:t>
      </w:r>
    </w:p>
    <w:p w14:paraId="0E2A004F" w14:textId="77777777" w:rsidR="00BB2053" w:rsidRDefault="00FA110B" w:rsidP="00FA110B">
      <w:pPr>
        <w:pStyle w:val="List"/>
      </w:pPr>
      <w:r>
        <w:rPr>
          <w:rFonts w:ascii="MS Gothic" w:eastAsia="MS Gothic" w:hAnsi="MS Gothic" w:hint="eastAsia"/>
        </w:rPr>
        <w:t>☐</w:t>
      </w:r>
      <w:r w:rsidR="00BB2053">
        <w:t xml:space="preserve"> an Unrestricted Definitive Note,</w:t>
      </w:r>
    </w:p>
    <w:p w14:paraId="7C5A8048" w14:textId="77777777" w:rsidR="000B38E8" w:rsidRPr="00FA110B" w:rsidRDefault="00BB2053" w:rsidP="00FA110B">
      <w:pPr>
        <w:pStyle w:val="BodyTextIndent2"/>
      </w:pPr>
      <w:r>
        <w:t>in accordance with the terms of the Indenture.</w:t>
      </w:r>
    </w:p>
    <w:sectPr w:rsidR="000B38E8" w:rsidRPr="00FA110B" w:rsidSect="00995C7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D16278" w14:textId="77777777" w:rsidR="00BB2053" w:rsidRDefault="00BB2053" w:rsidP="007014B4">
      <w:r>
        <w:separator/>
      </w:r>
    </w:p>
  </w:endnote>
  <w:endnote w:type="continuationSeparator" w:id="0">
    <w:p w14:paraId="68A3F58D" w14:textId="77777777" w:rsidR="00BB2053" w:rsidRDefault="00BB2053" w:rsidP="007014B4">
      <w:r>
        <w:continuationSeparator/>
      </w:r>
    </w:p>
  </w:endnote>
  <w:endnote w:type="continuationNotice" w:id="1">
    <w:p w14:paraId="05171784" w14:textId="77777777" w:rsidR="00BB2053" w:rsidRDefault="00BB20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84759F" w14:textId="12358D54" w:rsidR="00775CDA" w:rsidRDefault="00A84A2E" w:rsidP="000E7480">
    <w:pPr>
      <w:pStyle w:val="Footer"/>
      <w:jc w:val="center"/>
      <w:rPr>
        <w:noProof/>
      </w:rPr>
    </w:pPr>
    <w:r w:rsidRPr="00BE4ABC">
      <w:fldChar w:fldCharType="begin"/>
    </w:r>
    <w:r w:rsidRPr="00BE4ABC">
      <w:instrText xml:space="preserve"> PAGE   \* MERGEFORMAT </w:instrText>
    </w:r>
    <w:r w:rsidRPr="00BE4ABC">
      <w:fldChar w:fldCharType="separate"/>
    </w:r>
    <w:r w:rsidR="00AF2BBB">
      <w:rPr>
        <w:noProof/>
      </w:rPr>
      <w:t>2</w:t>
    </w:r>
    <w:r w:rsidRPr="00BE4ABC">
      <w:rPr>
        <w:noProof/>
      </w:rPr>
      <w:fldChar w:fldCharType="end"/>
    </w:r>
  </w:p>
  <w:p w14:paraId="7EF9EC97" w14:textId="039BAB17" w:rsidR="007014B4" w:rsidRPr="00BE4ABC" w:rsidRDefault="00775CDA" w:rsidP="00775CDA">
    <w:pPr>
      <w:pStyle w:val="Footer"/>
      <w:jc w:val="right"/>
      <w:rPr>
        <w:noProof/>
      </w:rPr>
    </w:pPr>
    <w:r>
      <w:rPr>
        <w:noProof/>
        <w:sz w:val="16"/>
      </w:rPr>
      <w:fldChar w:fldCharType="begin"/>
    </w:r>
    <w:r>
      <w:rPr>
        <w:noProof/>
        <w:sz w:val="16"/>
      </w:rPr>
      <w:instrText xml:space="preserve"> </w:instrText>
    </w:r>
    <w:r w:rsidRPr="00775CDA">
      <w:rPr>
        <w:noProof/>
        <w:sz w:val="16"/>
      </w:rPr>
      <w:instrText>IF "</w:instrText>
    </w:r>
    <w:r w:rsidRPr="00775CDA">
      <w:rPr>
        <w:noProof/>
        <w:sz w:val="16"/>
      </w:rPr>
      <w:fldChar w:fldCharType="begin"/>
    </w:r>
    <w:r w:rsidRPr="00775CDA">
      <w:rPr>
        <w:noProof/>
        <w:sz w:val="16"/>
      </w:rPr>
      <w:instrText xml:space="preserve"> DOCVARIABLE "SWDocIDLocation" </w:instrText>
    </w:r>
    <w:r w:rsidRPr="00775CDA">
      <w:rPr>
        <w:noProof/>
        <w:sz w:val="16"/>
      </w:rPr>
      <w:fldChar w:fldCharType="separate"/>
    </w:r>
    <w:r w:rsidR="00B029A0">
      <w:rPr>
        <w:noProof/>
        <w:sz w:val="16"/>
      </w:rPr>
      <w:instrText>1</w:instrText>
    </w:r>
    <w:r w:rsidRPr="00775CDA">
      <w:rPr>
        <w:noProof/>
        <w:sz w:val="16"/>
      </w:rPr>
      <w:fldChar w:fldCharType="end"/>
    </w:r>
    <w:r w:rsidRPr="00775CDA">
      <w:rPr>
        <w:noProof/>
        <w:sz w:val="16"/>
      </w:rPr>
      <w:instrText>" = "1" "</w:instrText>
    </w:r>
    <w:r w:rsidRPr="00775CDA">
      <w:rPr>
        <w:noProof/>
        <w:sz w:val="16"/>
      </w:rPr>
      <w:fldChar w:fldCharType="begin"/>
    </w:r>
    <w:r w:rsidRPr="00775CDA">
      <w:rPr>
        <w:noProof/>
        <w:sz w:val="16"/>
      </w:rPr>
      <w:instrText xml:space="preserve"> DOCPROPERTY "SWDocID" </w:instrText>
    </w:r>
    <w:r w:rsidRPr="00775CDA">
      <w:rPr>
        <w:noProof/>
        <w:sz w:val="16"/>
      </w:rPr>
      <w:fldChar w:fldCharType="separate"/>
    </w:r>
    <w:r w:rsidR="00B029A0">
      <w:rPr>
        <w:noProof/>
        <w:sz w:val="16"/>
      </w:rPr>
      <w:instrText>4830-5813-8619.v2</w:instrText>
    </w:r>
    <w:r w:rsidRPr="00775CDA">
      <w:rPr>
        <w:noProof/>
        <w:sz w:val="16"/>
      </w:rPr>
      <w:fldChar w:fldCharType="end"/>
    </w:r>
    <w:r w:rsidRPr="00775CDA">
      <w:rPr>
        <w:noProof/>
        <w:sz w:val="16"/>
      </w:rPr>
      <w:instrText>" ""</w:instrText>
    </w:r>
    <w:r>
      <w:rPr>
        <w:noProof/>
        <w:sz w:val="16"/>
      </w:rPr>
      <w:instrText xml:space="preserve"> </w:instrText>
    </w:r>
    <w:r>
      <w:rPr>
        <w:noProof/>
        <w:sz w:val="16"/>
      </w:rPr>
      <w:fldChar w:fldCharType="separate"/>
    </w:r>
    <w:r w:rsidR="00B029A0">
      <w:rPr>
        <w:noProof/>
        <w:sz w:val="16"/>
      </w:rPr>
      <w:t>4830-5813-8619.v2</w:t>
    </w:r>
    <w:r>
      <w:rPr>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E5535C" w14:textId="1CF95B02" w:rsidR="00775CDA" w:rsidRDefault="00FA110B" w:rsidP="00FA110B">
    <w:pPr>
      <w:pStyle w:val="Footer"/>
      <w:jc w:val="center"/>
      <w:rPr>
        <w:noProof/>
      </w:rPr>
    </w:pPr>
    <w:r>
      <w:fldChar w:fldCharType="begin"/>
    </w:r>
    <w:r>
      <w:instrText xml:space="preserve"> PAGE   \* MERGEFORMAT </w:instrText>
    </w:r>
    <w:r>
      <w:fldChar w:fldCharType="separate"/>
    </w:r>
    <w:r w:rsidR="00AF2BBB">
      <w:rPr>
        <w:noProof/>
      </w:rPr>
      <w:t>1</w:t>
    </w:r>
    <w:r>
      <w:rPr>
        <w:noProof/>
      </w:rPr>
      <w:fldChar w:fldCharType="end"/>
    </w:r>
  </w:p>
  <w:p w14:paraId="0B8D8C7E" w14:textId="61C7E541" w:rsidR="00FA110B" w:rsidRDefault="00775CDA" w:rsidP="00775CDA">
    <w:pPr>
      <w:pStyle w:val="Footer"/>
      <w:jc w:val="right"/>
    </w:pPr>
    <w:r>
      <w:rPr>
        <w:sz w:val="16"/>
      </w:rPr>
      <w:fldChar w:fldCharType="begin"/>
    </w:r>
    <w:r>
      <w:rPr>
        <w:sz w:val="16"/>
      </w:rPr>
      <w:instrText xml:space="preserve"> </w:instrText>
    </w:r>
    <w:r w:rsidRPr="00775CDA">
      <w:rPr>
        <w:sz w:val="16"/>
      </w:rPr>
      <w:instrText>IF "</w:instrText>
    </w:r>
    <w:r w:rsidRPr="00775CDA">
      <w:rPr>
        <w:sz w:val="16"/>
      </w:rPr>
      <w:fldChar w:fldCharType="begin"/>
    </w:r>
    <w:r w:rsidRPr="00775CDA">
      <w:rPr>
        <w:sz w:val="16"/>
      </w:rPr>
      <w:instrText xml:space="preserve"> DOCVARIABLE "SWDocIDLocation" </w:instrText>
    </w:r>
    <w:r w:rsidRPr="00775CDA">
      <w:rPr>
        <w:sz w:val="16"/>
      </w:rPr>
      <w:fldChar w:fldCharType="separate"/>
    </w:r>
    <w:r w:rsidR="00B029A0">
      <w:rPr>
        <w:sz w:val="16"/>
      </w:rPr>
      <w:instrText>1</w:instrText>
    </w:r>
    <w:r w:rsidRPr="00775CDA">
      <w:rPr>
        <w:sz w:val="16"/>
      </w:rPr>
      <w:fldChar w:fldCharType="end"/>
    </w:r>
    <w:r w:rsidRPr="00775CDA">
      <w:rPr>
        <w:sz w:val="16"/>
      </w:rPr>
      <w:instrText>" = "1" "</w:instrText>
    </w:r>
    <w:r w:rsidRPr="00775CDA">
      <w:rPr>
        <w:sz w:val="16"/>
      </w:rPr>
      <w:fldChar w:fldCharType="begin"/>
    </w:r>
    <w:r w:rsidRPr="00775CDA">
      <w:rPr>
        <w:sz w:val="16"/>
      </w:rPr>
      <w:instrText xml:space="preserve"> DOCPROPERTY "SWDocID" </w:instrText>
    </w:r>
    <w:r w:rsidRPr="00775CDA">
      <w:rPr>
        <w:sz w:val="16"/>
      </w:rPr>
      <w:fldChar w:fldCharType="separate"/>
    </w:r>
    <w:r w:rsidR="00B029A0">
      <w:rPr>
        <w:sz w:val="16"/>
      </w:rPr>
      <w:instrText>4830-5813-8619.v2</w:instrText>
    </w:r>
    <w:r w:rsidRPr="00775CDA">
      <w:rPr>
        <w:sz w:val="16"/>
      </w:rPr>
      <w:fldChar w:fldCharType="end"/>
    </w:r>
    <w:r w:rsidRPr="00775CDA">
      <w:rPr>
        <w:sz w:val="16"/>
      </w:rPr>
      <w:instrText>" ""</w:instrText>
    </w:r>
    <w:r>
      <w:rPr>
        <w:sz w:val="16"/>
      </w:rPr>
      <w:instrText xml:space="preserve"> </w:instrText>
    </w:r>
    <w:r>
      <w:rPr>
        <w:sz w:val="16"/>
      </w:rPr>
      <w:fldChar w:fldCharType="separate"/>
    </w:r>
    <w:r w:rsidR="00B029A0">
      <w:rPr>
        <w:noProof/>
        <w:sz w:val="16"/>
      </w:rPr>
      <w:t>4830-5813-8619.v2</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F84317" w14:textId="77777777" w:rsidR="00BB2053" w:rsidRDefault="00BB2053" w:rsidP="001747BA">
      <w:r>
        <w:separator/>
      </w:r>
    </w:p>
  </w:footnote>
  <w:footnote w:type="continuationSeparator" w:id="0">
    <w:p w14:paraId="4BA87B74" w14:textId="77777777" w:rsidR="00BB2053" w:rsidRDefault="00BB2053" w:rsidP="007014B4">
      <w:r>
        <w:continuationSeparator/>
      </w:r>
    </w:p>
  </w:footnote>
  <w:footnote w:type="continuationNotice" w:id="1">
    <w:p w14:paraId="0420CD2A" w14:textId="77777777" w:rsidR="00BB2053" w:rsidRDefault="00BB20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412ECFA"/>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84FAE0F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1089BA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81BCA0E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E864C7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D0AB1F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AD6841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72417D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268B1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7E6DBF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662F6"/>
    <w:multiLevelType w:val="multilevel"/>
    <w:tmpl w:val="04090027"/>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1" w15:restartNumberingAfterBreak="0">
    <w:nsid w:val="103912C8"/>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1163979"/>
    <w:multiLevelType w:val="hybridMultilevel"/>
    <w:tmpl w:val="C53AFFC8"/>
    <w:name w:val="Heading2"/>
    <w:lvl w:ilvl="0" w:tplc="28523EA8">
      <w:start w:val="1"/>
      <w:numFmt w:val="lowerLetter"/>
      <w:pStyle w:val="List"/>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16ED2524"/>
    <w:multiLevelType w:val="multilevel"/>
    <w:tmpl w:val="765E6CD8"/>
    <w:name w:val="Heading"/>
    <w:lvl w:ilvl="0">
      <w:start w:val="1"/>
      <w:numFmt w:val="decimal"/>
      <w:pStyle w:val="Heading1"/>
      <w:lvlText w:val="%1."/>
      <w:lvlJc w:val="left"/>
      <w:pPr>
        <w:tabs>
          <w:tab w:val="num" w:pos="720"/>
        </w:tabs>
        <w:ind w:left="0" w:firstLine="720"/>
      </w:pPr>
      <w:rPr>
        <w:caps w:val="0"/>
        <w:strike w:val="0"/>
        <w:dstrike w:val="0"/>
        <w:u w:val="none"/>
      </w:rPr>
    </w:lvl>
    <w:lvl w:ilvl="1">
      <w:start w:val="1"/>
      <w:numFmt w:val="lowerLetter"/>
      <w:pStyle w:val="Heading2"/>
      <w:lvlText w:val="(%2)"/>
      <w:lvlJc w:val="left"/>
      <w:pPr>
        <w:tabs>
          <w:tab w:val="num" w:pos="1440"/>
        </w:tabs>
        <w:ind w:left="720" w:firstLine="720"/>
      </w:pPr>
      <w:rPr>
        <w:caps w:val="0"/>
        <w:strike w:val="0"/>
        <w:dstrike w:val="0"/>
        <w:u w:val="none"/>
      </w:rPr>
    </w:lvl>
    <w:lvl w:ilvl="2">
      <w:start w:val="1"/>
      <w:numFmt w:val="decimal"/>
      <w:pStyle w:val="Heading3"/>
      <w:lvlText w:val="%3."/>
      <w:lvlJc w:val="left"/>
      <w:pPr>
        <w:tabs>
          <w:tab w:val="num" w:pos="2160"/>
        </w:tabs>
        <w:ind w:left="2160" w:hanging="720"/>
      </w:pPr>
      <w:rPr>
        <w:caps w:val="0"/>
        <w:strike w:val="0"/>
        <w:dstrike w:val="0"/>
        <w:u w:val="none"/>
      </w:rPr>
    </w:lvl>
    <w:lvl w:ilvl="3">
      <w:start w:val="1"/>
      <w:numFmt w:val="lowerLetter"/>
      <w:pStyle w:val="Heading4"/>
      <w:lvlText w:val="%4."/>
      <w:lvlJc w:val="left"/>
      <w:pPr>
        <w:tabs>
          <w:tab w:val="num" w:pos="2880"/>
        </w:tabs>
        <w:ind w:left="2880" w:hanging="720"/>
      </w:pPr>
      <w:rPr>
        <w:caps w:val="0"/>
        <w:strike w:val="0"/>
        <w:dstrike w:val="0"/>
        <w:u w:val="none"/>
      </w:rPr>
    </w:lvl>
    <w:lvl w:ilvl="4">
      <w:start w:val="1"/>
      <w:numFmt w:val="lowerRoman"/>
      <w:pStyle w:val="Heading5"/>
      <w:lvlText w:val="(%5)"/>
      <w:lvlJc w:val="right"/>
      <w:pPr>
        <w:tabs>
          <w:tab w:val="num" w:pos="3600"/>
        </w:tabs>
        <w:ind w:left="3600" w:hanging="576"/>
      </w:pPr>
      <w:rPr>
        <w:caps w:val="0"/>
        <w:strike w:val="0"/>
        <w:dstrike w:val="0"/>
        <w:u w:val="none"/>
      </w:rPr>
    </w:lvl>
    <w:lvl w:ilvl="5">
      <w:start w:val="1"/>
      <w:numFmt w:val="upperLetter"/>
      <w:pStyle w:val="Heading6"/>
      <w:lvlText w:val="(%6)"/>
      <w:lvlJc w:val="left"/>
      <w:pPr>
        <w:tabs>
          <w:tab w:val="num" w:pos="4320"/>
        </w:tabs>
        <w:ind w:left="4320" w:hanging="720"/>
      </w:pPr>
      <w:rPr>
        <w:caps w:val="0"/>
        <w:strike w:val="0"/>
        <w:dstrike w:val="0"/>
        <w:u w:val="none"/>
      </w:rPr>
    </w:lvl>
    <w:lvl w:ilvl="6">
      <w:start w:val="1"/>
      <w:numFmt w:val="decimal"/>
      <w:pStyle w:val="Heading7"/>
      <w:lvlText w:val="(%7)"/>
      <w:lvlJc w:val="left"/>
      <w:pPr>
        <w:tabs>
          <w:tab w:val="num" w:pos="5040"/>
        </w:tabs>
        <w:ind w:left="5040" w:hanging="720"/>
      </w:pPr>
      <w:rPr>
        <w:caps w:val="0"/>
        <w:strike w:val="0"/>
        <w:dstrike w:val="0"/>
        <w:u w:val="none"/>
      </w:rPr>
    </w:lvl>
    <w:lvl w:ilvl="7">
      <w:start w:val="1"/>
      <w:numFmt w:val="lowerLetter"/>
      <w:pStyle w:val="Heading8"/>
      <w:lvlText w:val="%8)"/>
      <w:lvlJc w:val="left"/>
      <w:pPr>
        <w:tabs>
          <w:tab w:val="num" w:pos="5760"/>
        </w:tabs>
        <w:ind w:left="5760" w:hanging="720"/>
      </w:pPr>
      <w:rPr>
        <w:caps w:val="0"/>
        <w:strike w:val="0"/>
        <w:dstrike w:val="0"/>
        <w:u w:val="none"/>
      </w:rPr>
    </w:lvl>
    <w:lvl w:ilvl="8">
      <w:start w:val="1"/>
      <w:numFmt w:val="lowerRoman"/>
      <w:pStyle w:val="Heading9"/>
      <w:lvlText w:val="%9)"/>
      <w:lvlJc w:val="right"/>
      <w:pPr>
        <w:tabs>
          <w:tab w:val="num" w:pos="6480"/>
        </w:tabs>
        <w:ind w:left="6480" w:hanging="576"/>
      </w:pPr>
      <w:rPr>
        <w:caps w:val="0"/>
        <w:strike w:val="0"/>
        <w:dstrike w:val="0"/>
        <w:u w:val="none"/>
      </w:rPr>
    </w:lvl>
  </w:abstractNum>
  <w:abstractNum w:abstractNumId="14" w15:restartNumberingAfterBreak="0">
    <w:nsid w:val="2B89515D"/>
    <w:multiLevelType w:val="multilevel"/>
    <w:tmpl w:val="07442B9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4ADD54E7"/>
    <w:multiLevelType w:val="hybridMultilevel"/>
    <w:tmpl w:val="54965E38"/>
    <w:name w:val="Heading22"/>
    <w:lvl w:ilvl="0" w:tplc="23D6270A">
      <w:start w:val="1"/>
      <w:numFmt w:val="lowerRoman"/>
      <w:pStyle w:val="List2"/>
      <w:lvlText w:val="(%1)"/>
      <w:lvlJc w:val="righ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4DDA7B35"/>
    <w:multiLevelType w:val="multilevel"/>
    <w:tmpl w:val="E138D4C2"/>
    <w:lvl w:ilvl="0">
      <w:start w:val="1"/>
      <w:numFmt w:val="upperRoman"/>
      <w:lvlRestart w:val="0"/>
      <w:lvlText w:val="%1."/>
      <w:lvlJc w:val="left"/>
      <w:pPr>
        <w:tabs>
          <w:tab w:val="num" w:pos="720"/>
        </w:tabs>
        <w:ind w:left="720" w:hanging="720"/>
      </w:pPr>
      <w:rPr>
        <w:rFonts w:ascii="9999999" w:hAnsi="9999999" w:hint="default"/>
        <w:caps w:val="0"/>
        <w:smallCaps w:val="0"/>
        <w:u w:val="none"/>
      </w:rPr>
    </w:lvl>
    <w:lvl w:ilvl="1">
      <w:start w:val="1"/>
      <w:numFmt w:val="upperLetter"/>
      <w:lvlText w:val="%2."/>
      <w:lvlJc w:val="left"/>
      <w:pPr>
        <w:tabs>
          <w:tab w:val="num" w:pos="1440"/>
        </w:tabs>
        <w:ind w:left="1440" w:hanging="720"/>
      </w:pPr>
      <w:rPr>
        <w:rFonts w:ascii="9999999" w:hAnsi="9999999" w:hint="default"/>
        <w:caps w:val="0"/>
        <w:smallCaps w:val="0"/>
        <w:u w:val="none"/>
      </w:rPr>
    </w:lvl>
    <w:lvl w:ilvl="2">
      <w:start w:val="1"/>
      <w:numFmt w:val="decimal"/>
      <w:lvlText w:val="%3."/>
      <w:lvlJc w:val="left"/>
      <w:pPr>
        <w:tabs>
          <w:tab w:val="num" w:pos="2160"/>
        </w:tabs>
        <w:ind w:left="2160" w:hanging="720"/>
      </w:pPr>
      <w:rPr>
        <w:rFonts w:ascii="9999999" w:hAnsi="9999999" w:hint="default"/>
        <w:caps w:val="0"/>
        <w:smallCaps w:val="0"/>
        <w:u w:val="none"/>
      </w:rPr>
    </w:lvl>
    <w:lvl w:ilvl="3">
      <w:start w:val="1"/>
      <w:numFmt w:val="lowerLetter"/>
      <w:lvlText w:val="%4."/>
      <w:lvlJc w:val="left"/>
      <w:pPr>
        <w:tabs>
          <w:tab w:val="num" w:pos="2880"/>
        </w:tabs>
        <w:ind w:left="2880" w:hanging="720"/>
      </w:pPr>
      <w:rPr>
        <w:rFonts w:ascii="9999999" w:hAnsi="9999999" w:hint="default"/>
        <w:caps w:val="0"/>
        <w:smallCaps w:val="0"/>
        <w:u w:val="none"/>
      </w:rPr>
    </w:lvl>
    <w:lvl w:ilvl="4">
      <w:start w:val="1"/>
      <w:numFmt w:val="lowerRoman"/>
      <w:lvlText w:val="(%5)"/>
      <w:lvlJc w:val="right"/>
      <w:pPr>
        <w:tabs>
          <w:tab w:val="num" w:pos="3600"/>
        </w:tabs>
        <w:ind w:left="3600" w:hanging="576"/>
      </w:pPr>
      <w:rPr>
        <w:rFonts w:ascii="9999999" w:hAnsi="9999999" w:hint="default"/>
        <w:caps w:val="0"/>
        <w:smallCaps w:val="0"/>
        <w:u w:val="none"/>
      </w:rPr>
    </w:lvl>
    <w:lvl w:ilvl="5">
      <w:start w:val="1"/>
      <w:numFmt w:val="upperLetter"/>
      <w:lvlText w:val="(%6)"/>
      <w:lvlJc w:val="left"/>
      <w:pPr>
        <w:tabs>
          <w:tab w:val="num" w:pos="4320"/>
        </w:tabs>
        <w:ind w:left="4320" w:hanging="720"/>
      </w:pPr>
      <w:rPr>
        <w:rFonts w:ascii="9999999" w:hAnsi="9999999" w:hint="default"/>
        <w:caps w:val="0"/>
        <w:smallCaps w:val="0"/>
        <w:u w:val="none"/>
      </w:rPr>
    </w:lvl>
    <w:lvl w:ilvl="6">
      <w:start w:val="1"/>
      <w:numFmt w:val="decimal"/>
      <w:lvlText w:val="(%7)"/>
      <w:lvlJc w:val="left"/>
      <w:pPr>
        <w:tabs>
          <w:tab w:val="num" w:pos="5040"/>
        </w:tabs>
        <w:ind w:left="5040" w:hanging="720"/>
      </w:pPr>
      <w:rPr>
        <w:rFonts w:ascii="9999999" w:hAnsi="9999999" w:hint="default"/>
        <w:caps w:val="0"/>
        <w:smallCaps w:val="0"/>
        <w:u w:val="none"/>
      </w:rPr>
    </w:lvl>
    <w:lvl w:ilvl="7">
      <w:start w:val="1"/>
      <w:numFmt w:val="lowerLetter"/>
      <w:lvlText w:val="%8)"/>
      <w:lvlJc w:val="left"/>
      <w:pPr>
        <w:tabs>
          <w:tab w:val="num" w:pos="5760"/>
        </w:tabs>
        <w:ind w:left="5760" w:hanging="720"/>
      </w:pPr>
      <w:rPr>
        <w:rFonts w:ascii="9999999" w:hAnsi="9999999" w:hint="default"/>
        <w:caps w:val="0"/>
        <w:smallCaps w:val="0"/>
        <w:u w:val="none"/>
      </w:rPr>
    </w:lvl>
    <w:lvl w:ilvl="8">
      <w:start w:val="1"/>
      <w:numFmt w:val="lowerRoman"/>
      <w:lvlText w:val="%9)"/>
      <w:lvlJc w:val="right"/>
      <w:pPr>
        <w:tabs>
          <w:tab w:val="num" w:pos="6480"/>
        </w:tabs>
        <w:ind w:left="6480" w:hanging="576"/>
      </w:pPr>
      <w:rPr>
        <w:rFonts w:ascii="9999999" w:hAnsi="9999999" w:hint="default"/>
        <w:caps w:val="0"/>
        <w:smallCaps w:val="0"/>
        <w:u w:val="none"/>
      </w:rPr>
    </w:lvl>
  </w:abstractNum>
  <w:abstractNum w:abstractNumId="17" w15:restartNumberingAfterBreak="0">
    <w:nsid w:val="565A79F6"/>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20B79D3"/>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3BC56D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3D863B8"/>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1"/>
  </w:num>
  <w:num w:numId="3">
    <w:abstractNumId w:val="19"/>
  </w:num>
  <w:num w:numId="4">
    <w:abstractNumId w:val="20"/>
  </w:num>
  <w:num w:numId="5">
    <w:abstractNumId w:val="14"/>
  </w:num>
  <w:num w:numId="6">
    <w:abstractNumId w:val="17"/>
  </w:num>
  <w:num w:numId="7">
    <w:abstractNumId w:val="16"/>
  </w:num>
  <w:num w:numId="8">
    <w:abstractNumId w:val="16"/>
  </w:num>
  <w:num w:numId="9">
    <w:abstractNumId w:val="16"/>
  </w:num>
  <w:num w:numId="10">
    <w:abstractNumId w:val="16"/>
  </w:num>
  <w:num w:numId="11">
    <w:abstractNumId w:val="16"/>
  </w:num>
  <w:num w:numId="12">
    <w:abstractNumId w:val="16"/>
  </w:num>
  <w:num w:numId="13">
    <w:abstractNumId w:val="16"/>
  </w:num>
  <w:num w:numId="14">
    <w:abstractNumId w:val="16"/>
  </w:num>
  <w:num w:numId="15">
    <w:abstractNumId w:val="16"/>
  </w:num>
  <w:num w:numId="16">
    <w:abstractNumId w:val="7"/>
  </w:num>
  <w:num w:numId="17">
    <w:abstractNumId w:val="7"/>
  </w:num>
  <w:num w:numId="18">
    <w:abstractNumId w:val="6"/>
  </w:num>
  <w:num w:numId="19">
    <w:abstractNumId w:val="6"/>
  </w:num>
  <w:num w:numId="20">
    <w:abstractNumId w:val="5"/>
  </w:num>
  <w:num w:numId="21">
    <w:abstractNumId w:val="5"/>
  </w:num>
  <w:num w:numId="22">
    <w:abstractNumId w:val="4"/>
  </w:num>
  <w:num w:numId="23">
    <w:abstractNumId w:val="4"/>
  </w:num>
  <w:num w:numId="24">
    <w:abstractNumId w:val="8"/>
  </w:num>
  <w:num w:numId="25">
    <w:abstractNumId w:val="8"/>
  </w:num>
  <w:num w:numId="26">
    <w:abstractNumId w:val="3"/>
  </w:num>
  <w:num w:numId="27">
    <w:abstractNumId w:val="3"/>
  </w:num>
  <w:num w:numId="28">
    <w:abstractNumId w:val="2"/>
  </w:num>
  <w:num w:numId="29">
    <w:abstractNumId w:val="2"/>
  </w:num>
  <w:num w:numId="30">
    <w:abstractNumId w:val="1"/>
  </w:num>
  <w:num w:numId="31">
    <w:abstractNumId w:val="1"/>
  </w:num>
  <w:num w:numId="32">
    <w:abstractNumId w:val="0"/>
  </w:num>
  <w:num w:numId="33">
    <w:abstractNumId w:val="0"/>
  </w:num>
  <w:num w:numId="34">
    <w:abstractNumId w:val="9"/>
  </w:num>
  <w:num w:numId="35">
    <w:abstractNumId w:val="10"/>
  </w:num>
  <w:num w:numId="36">
    <w:abstractNumId w:val="13"/>
  </w:num>
  <w:num w:numId="37">
    <w:abstractNumId w:val="12"/>
  </w:num>
  <w:num w:numId="38">
    <w:abstractNumId w:val="15"/>
  </w:num>
  <w:num w:numId="39">
    <w:abstractNumId w:val="12"/>
    <w:lvlOverride w:ilvl="0">
      <w:startOverride w:val="1"/>
    </w:lvlOverride>
  </w:num>
  <w:num w:numId="40">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10"/>
  <w:displayHorizontalDrawingGridEvery w:val="2"/>
  <w:displayVertic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WActiveDesign" w:val="Heading"/>
    <w:docVar w:name="SWAllDesigns" w:val="Heading|"/>
    <w:docVar w:name="SWAllLineBreaks" w:val="Heading~~0|0|0|0|0|0|0|0|0|@@"/>
    <w:docVar w:name="SWDocIDLayout" w:val="2"/>
    <w:docVar w:name="SWDocIDLocation" w:val="1"/>
  </w:docVars>
  <w:rsids>
    <w:rsidRoot w:val="00BB2053"/>
    <w:rsid w:val="00002167"/>
    <w:rsid w:val="00020BD1"/>
    <w:rsid w:val="00032B83"/>
    <w:rsid w:val="00054975"/>
    <w:rsid w:val="0006779F"/>
    <w:rsid w:val="00070CD4"/>
    <w:rsid w:val="00084573"/>
    <w:rsid w:val="000B38E8"/>
    <w:rsid w:val="000D1677"/>
    <w:rsid w:val="000D250B"/>
    <w:rsid w:val="000E7480"/>
    <w:rsid w:val="00116A0B"/>
    <w:rsid w:val="001747BA"/>
    <w:rsid w:val="001965D5"/>
    <w:rsid w:val="001E77BD"/>
    <w:rsid w:val="00203D5E"/>
    <w:rsid w:val="0021117C"/>
    <w:rsid w:val="00225138"/>
    <w:rsid w:val="00231AD5"/>
    <w:rsid w:val="0031331E"/>
    <w:rsid w:val="00332079"/>
    <w:rsid w:val="00377A31"/>
    <w:rsid w:val="00410166"/>
    <w:rsid w:val="00420417"/>
    <w:rsid w:val="004B24B0"/>
    <w:rsid w:val="004B2F9B"/>
    <w:rsid w:val="004D6C2F"/>
    <w:rsid w:val="00520A69"/>
    <w:rsid w:val="00521ABC"/>
    <w:rsid w:val="00576AB8"/>
    <w:rsid w:val="005D5A80"/>
    <w:rsid w:val="006022CC"/>
    <w:rsid w:val="00610D64"/>
    <w:rsid w:val="006420B6"/>
    <w:rsid w:val="00673A8F"/>
    <w:rsid w:val="00690D28"/>
    <w:rsid w:val="00697AA6"/>
    <w:rsid w:val="006F4468"/>
    <w:rsid w:val="007014B4"/>
    <w:rsid w:val="00720A08"/>
    <w:rsid w:val="007636A2"/>
    <w:rsid w:val="00775CDA"/>
    <w:rsid w:val="007B1CD0"/>
    <w:rsid w:val="007C40EF"/>
    <w:rsid w:val="007C5159"/>
    <w:rsid w:val="008163DC"/>
    <w:rsid w:val="0083696B"/>
    <w:rsid w:val="00837A1C"/>
    <w:rsid w:val="00844127"/>
    <w:rsid w:val="00855919"/>
    <w:rsid w:val="00896BF3"/>
    <w:rsid w:val="008A206D"/>
    <w:rsid w:val="008A3F7F"/>
    <w:rsid w:val="008E2D0A"/>
    <w:rsid w:val="008F647D"/>
    <w:rsid w:val="00900437"/>
    <w:rsid w:val="0091203E"/>
    <w:rsid w:val="00931943"/>
    <w:rsid w:val="00984976"/>
    <w:rsid w:val="00995C79"/>
    <w:rsid w:val="009D781E"/>
    <w:rsid w:val="009F167D"/>
    <w:rsid w:val="00A22F3D"/>
    <w:rsid w:val="00A2369E"/>
    <w:rsid w:val="00A678E4"/>
    <w:rsid w:val="00A83071"/>
    <w:rsid w:val="00A84A2E"/>
    <w:rsid w:val="00A907AD"/>
    <w:rsid w:val="00AB4A0D"/>
    <w:rsid w:val="00AC6A3A"/>
    <w:rsid w:val="00AE7916"/>
    <w:rsid w:val="00AF2B20"/>
    <w:rsid w:val="00AF2BBB"/>
    <w:rsid w:val="00B029A0"/>
    <w:rsid w:val="00B74D0F"/>
    <w:rsid w:val="00B97E55"/>
    <w:rsid w:val="00BA1DE6"/>
    <w:rsid w:val="00BB2053"/>
    <w:rsid w:val="00BC04E4"/>
    <w:rsid w:val="00BE4ABC"/>
    <w:rsid w:val="00BF01A5"/>
    <w:rsid w:val="00C14DD8"/>
    <w:rsid w:val="00C273BF"/>
    <w:rsid w:val="00C64CFF"/>
    <w:rsid w:val="00C85341"/>
    <w:rsid w:val="00CF04B9"/>
    <w:rsid w:val="00CF7F91"/>
    <w:rsid w:val="00D141F3"/>
    <w:rsid w:val="00D2422D"/>
    <w:rsid w:val="00D25A53"/>
    <w:rsid w:val="00D61631"/>
    <w:rsid w:val="00D6252C"/>
    <w:rsid w:val="00DA1545"/>
    <w:rsid w:val="00DB5278"/>
    <w:rsid w:val="00E07C21"/>
    <w:rsid w:val="00E229CF"/>
    <w:rsid w:val="00E30E17"/>
    <w:rsid w:val="00E40B50"/>
    <w:rsid w:val="00E41392"/>
    <w:rsid w:val="00E6163D"/>
    <w:rsid w:val="00E61A48"/>
    <w:rsid w:val="00E90D3B"/>
    <w:rsid w:val="00E913B0"/>
    <w:rsid w:val="00EC1E5F"/>
    <w:rsid w:val="00F24101"/>
    <w:rsid w:val="00F66025"/>
    <w:rsid w:val="00F90D86"/>
    <w:rsid w:val="00FA110B"/>
    <w:rsid w:val="00FA3B44"/>
    <w:rsid w:val="00FB3D46"/>
    <w:rsid w:val="00FE1C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F1AB59"/>
  <w15:chartTrackingRefBased/>
  <w15:docId w15:val="{3145F265-667D-4B91-9D70-13C2488F6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zh-CN" w:bidi="ar-SA"/>
      </w:rPr>
    </w:rPrDefault>
    <w:pPrDefault/>
  </w:docDefaults>
  <w:latentStyles w:defLockedState="0" w:defUIPriority="0" w:defSemiHidden="0" w:defUnhideWhenUsed="0" w:defQFormat="0" w:count="376">
    <w:lsdException w:name="Normal" w:unhideWhenUsed="1"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qFormat="1"/>
    <w:lsdException w:name="footnote text" w:semiHidden="1" w:unhideWhenUsed="1" w:qFormat="1"/>
    <w:lsdException w:name="annotation text" w:semiHidden="1" w:uiPriority="99" w:unhideWhenUsed="1"/>
    <w:lsdException w:name="header" w:semiHidden="1" w:unhideWhenUsed="1" w:qFormat="1"/>
    <w:lsdException w:name="footer" w:semiHidden="1" w:unhideWhenUsed="1" w:qFormat="1"/>
    <w:lsdException w:name="index heading" w:semiHidden="1" w:uiPriority="99" w:unhideWhenUsed="1"/>
    <w:lsdException w:name="caption" w:semiHidden="1" w:uiPriority="35" w:unhideWhenUsed="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99" w:unhideWhenUsed="1"/>
    <w:lsdException w:name="Subtitle" w:unhideWhenUsed="1" w:qFormat="1"/>
    <w:lsdException w:name="Salutation" w:semiHidden="1" w:unhideWhenUsed="1" w:qFormat="1"/>
    <w:lsdException w:name="Date" w:semiHidden="1" w:uiPriority="99"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1545"/>
    <w:rPr>
      <w:rFonts w:ascii="Times New Roman" w:hAnsi="Times New Roman"/>
      <w:sz w:val="24"/>
    </w:rPr>
  </w:style>
  <w:style w:type="paragraph" w:styleId="Heading1">
    <w:name w:val="heading 1"/>
    <w:basedOn w:val="Normal"/>
    <w:next w:val="BodyText"/>
    <w:link w:val="Heading1Char"/>
    <w:unhideWhenUsed/>
    <w:qFormat/>
    <w:rsid w:val="00FE1C6B"/>
    <w:pPr>
      <w:numPr>
        <w:numId w:val="36"/>
      </w:numPr>
      <w:spacing w:after="240"/>
      <w:jc w:val="both"/>
      <w:outlineLvl w:val="0"/>
    </w:pPr>
    <w:rPr>
      <w:rFonts w:eastAsia="Times New Roman" w:cs="Times New Roman"/>
      <w:b/>
      <w:kern w:val="28"/>
      <w:szCs w:val="20"/>
      <w:u w:val="single"/>
      <w:lang w:eastAsia="en-US"/>
    </w:rPr>
  </w:style>
  <w:style w:type="paragraph" w:styleId="Heading2">
    <w:name w:val="heading 2"/>
    <w:basedOn w:val="Normal"/>
    <w:next w:val="BodyText"/>
    <w:link w:val="Heading2Char"/>
    <w:unhideWhenUsed/>
    <w:qFormat/>
    <w:rsid w:val="00FB3D46"/>
    <w:pPr>
      <w:numPr>
        <w:ilvl w:val="1"/>
        <w:numId w:val="36"/>
      </w:numPr>
      <w:spacing w:after="240"/>
      <w:jc w:val="both"/>
      <w:outlineLvl w:val="1"/>
    </w:pPr>
    <w:rPr>
      <w:rFonts w:eastAsia="Times New Roman" w:cs="Times New Roman"/>
      <w:szCs w:val="20"/>
      <w:lang w:eastAsia="en-US"/>
    </w:rPr>
  </w:style>
  <w:style w:type="paragraph" w:styleId="Heading3">
    <w:name w:val="heading 3"/>
    <w:basedOn w:val="Normal"/>
    <w:next w:val="BodyText"/>
    <w:link w:val="Heading3Char"/>
    <w:unhideWhenUsed/>
    <w:qFormat/>
    <w:rsid w:val="00BB2053"/>
    <w:pPr>
      <w:numPr>
        <w:ilvl w:val="2"/>
        <w:numId w:val="36"/>
      </w:numPr>
      <w:spacing w:after="240"/>
      <w:outlineLvl w:val="2"/>
    </w:pPr>
    <w:rPr>
      <w:rFonts w:eastAsia="Times New Roman" w:cs="Times New Roman"/>
      <w:szCs w:val="20"/>
      <w:lang w:eastAsia="en-US"/>
    </w:rPr>
  </w:style>
  <w:style w:type="paragraph" w:styleId="Heading4">
    <w:name w:val="heading 4"/>
    <w:basedOn w:val="Normal"/>
    <w:next w:val="BodyText"/>
    <w:link w:val="Heading4Char"/>
    <w:unhideWhenUsed/>
    <w:qFormat/>
    <w:rsid w:val="00BB2053"/>
    <w:pPr>
      <w:numPr>
        <w:ilvl w:val="3"/>
        <w:numId w:val="36"/>
      </w:numPr>
      <w:spacing w:after="240"/>
      <w:outlineLvl w:val="3"/>
    </w:pPr>
    <w:rPr>
      <w:rFonts w:eastAsia="Times New Roman" w:cs="Times New Roman"/>
      <w:szCs w:val="20"/>
      <w:lang w:eastAsia="en-US"/>
    </w:rPr>
  </w:style>
  <w:style w:type="paragraph" w:styleId="Heading5">
    <w:name w:val="heading 5"/>
    <w:basedOn w:val="Normal"/>
    <w:next w:val="BodyText"/>
    <w:link w:val="Heading5Char"/>
    <w:unhideWhenUsed/>
    <w:qFormat/>
    <w:rsid w:val="00BB2053"/>
    <w:pPr>
      <w:numPr>
        <w:ilvl w:val="4"/>
        <w:numId w:val="36"/>
      </w:numPr>
      <w:spacing w:after="240"/>
      <w:outlineLvl w:val="4"/>
    </w:pPr>
    <w:rPr>
      <w:rFonts w:eastAsia="Times New Roman" w:cs="Times New Roman"/>
      <w:szCs w:val="20"/>
      <w:lang w:eastAsia="en-US"/>
    </w:rPr>
  </w:style>
  <w:style w:type="paragraph" w:styleId="Heading6">
    <w:name w:val="heading 6"/>
    <w:basedOn w:val="Normal"/>
    <w:next w:val="BodyText"/>
    <w:link w:val="Heading6Char"/>
    <w:unhideWhenUsed/>
    <w:qFormat/>
    <w:rsid w:val="00BB2053"/>
    <w:pPr>
      <w:numPr>
        <w:ilvl w:val="5"/>
        <w:numId w:val="36"/>
      </w:numPr>
      <w:spacing w:after="240"/>
      <w:outlineLvl w:val="5"/>
    </w:pPr>
    <w:rPr>
      <w:rFonts w:eastAsia="Times New Roman" w:cs="Times New Roman"/>
      <w:szCs w:val="20"/>
      <w:lang w:eastAsia="en-US"/>
    </w:rPr>
  </w:style>
  <w:style w:type="paragraph" w:styleId="Heading7">
    <w:name w:val="heading 7"/>
    <w:basedOn w:val="Normal"/>
    <w:next w:val="BodyText"/>
    <w:link w:val="Heading7Char"/>
    <w:unhideWhenUsed/>
    <w:qFormat/>
    <w:rsid w:val="00BB2053"/>
    <w:pPr>
      <w:numPr>
        <w:ilvl w:val="6"/>
        <w:numId w:val="36"/>
      </w:numPr>
      <w:spacing w:after="240"/>
      <w:outlineLvl w:val="6"/>
    </w:pPr>
    <w:rPr>
      <w:rFonts w:eastAsia="Times New Roman" w:cs="Times New Roman"/>
      <w:szCs w:val="20"/>
      <w:lang w:eastAsia="en-US"/>
    </w:rPr>
  </w:style>
  <w:style w:type="paragraph" w:styleId="Heading8">
    <w:name w:val="heading 8"/>
    <w:basedOn w:val="Normal"/>
    <w:next w:val="BodyText"/>
    <w:link w:val="Heading8Char"/>
    <w:unhideWhenUsed/>
    <w:qFormat/>
    <w:rsid w:val="00BB2053"/>
    <w:pPr>
      <w:numPr>
        <w:ilvl w:val="7"/>
        <w:numId w:val="36"/>
      </w:numPr>
      <w:spacing w:after="240"/>
      <w:outlineLvl w:val="7"/>
    </w:pPr>
    <w:rPr>
      <w:rFonts w:eastAsia="Times New Roman" w:cs="Times New Roman"/>
      <w:szCs w:val="20"/>
      <w:lang w:eastAsia="en-US"/>
    </w:rPr>
  </w:style>
  <w:style w:type="paragraph" w:styleId="Heading9">
    <w:name w:val="heading 9"/>
    <w:basedOn w:val="Normal"/>
    <w:next w:val="BodyText"/>
    <w:link w:val="Heading9Char"/>
    <w:unhideWhenUsed/>
    <w:qFormat/>
    <w:rsid w:val="00BB2053"/>
    <w:pPr>
      <w:numPr>
        <w:ilvl w:val="8"/>
        <w:numId w:val="36"/>
      </w:numPr>
      <w:spacing w:after="240"/>
      <w:outlineLvl w:val="8"/>
    </w:pPr>
    <w:rPr>
      <w:rFonts w:eastAsia="Times New Roman" w:cs="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qFormat/>
    <w:rsid w:val="00A83071"/>
    <w:pPr>
      <w:tabs>
        <w:tab w:val="center" w:pos="4320"/>
        <w:tab w:val="right" w:pos="8640"/>
      </w:tabs>
    </w:pPr>
  </w:style>
  <w:style w:type="character" w:customStyle="1" w:styleId="HeaderChar">
    <w:name w:val="Header Char"/>
    <w:basedOn w:val="DefaultParagraphFont"/>
    <w:link w:val="Header"/>
    <w:rsid w:val="007014B4"/>
    <w:rPr>
      <w:rFonts w:ascii="Times New Roman" w:eastAsia="Times New Roman" w:hAnsi="Times New Roman" w:cs="Times New Roman"/>
      <w:szCs w:val="20"/>
      <w:lang w:eastAsia="en-US"/>
    </w:rPr>
  </w:style>
  <w:style w:type="paragraph" w:styleId="Footer">
    <w:name w:val="footer"/>
    <w:basedOn w:val="Normal"/>
    <w:link w:val="FooterChar"/>
    <w:unhideWhenUsed/>
    <w:qFormat/>
    <w:rsid w:val="00A83071"/>
    <w:pPr>
      <w:tabs>
        <w:tab w:val="center" w:pos="4320"/>
        <w:tab w:val="right" w:pos="8640"/>
      </w:tabs>
    </w:pPr>
  </w:style>
  <w:style w:type="character" w:customStyle="1" w:styleId="FooterChar">
    <w:name w:val="Footer Char"/>
    <w:basedOn w:val="DefaultParagraphFont"/>
    <w:link w:val="Footer"/>
    <w:rsid w:val="007014B4"/>
    <w:rPr>
      <w:rFonts w:ascii="Times New Roman" w:eastAsia="Times New Roman" w:hAnsi="Times New Roman" w:cs="Times New Roman"/>
      <w:szCs w:val="20"/>
      <w:lang w:eastAsia="en-US"/>
    </w:rPr>
  </w:style>
  <w:style w:type="numbering" w:styleId="111111">
    <w:name w:val="Outline List 2"/>
    <w:basedOn w:val="NoList"/>
    <w:semiHidden/>
    <w:rsid w:val="00A83071"/>
    <w:pPr>
      <w:numPr>
        <w:numId w:val="1"/>
      </w:numPr>
    </w:pPr>
  </w:style>
  <w:style w:type="numbering" w:styleId="1ai">
    <w:name w:val="Outline List 1"/>
    <w:basedOn w:val="NoList"/>
    <w:semiHidden/>
    <w:rsid w:val="00A83071"/>
    <w:pPr>
      <w:numPr>
        <w:numId w:val="4"/>
      </w:numPr>
    </w:pPr>
  </w:style>
  <w:style w:type="character" w:customStyle="1" w:styleId="Heading1Char">
    <w:name w:val="Heading 1 Char"/>
    <w:basedOn w:val="DefaultParagraphFont"/>
    <w:link w:val="Heading1"/>
    <w:rsid w:val="00FE1C6B"/>
    <w:rPr>
      <w:rFonts w:ascii="Times New Roman" w:eastAsia="Times New Roman" w:hAnsi="Times New Roman" w:cs="Times New Roman"/>
      <w:b/>
      <w:kern w:val="28"/>
      <w:sz w:val="24"/>
      <w:szCs w:val="20"/>
      <w:u w:val="single"/>
      <w:lang w:eastAsia="en-US"/>
    </w:rPr>
  </w:style>
  <w:style w:type="character" w:customStyle="1" w:styleId="Heading2Char">
    <w:name w:val="Heading 2 Char"/>
    <w:basedOn w:val="DefaultParagraphFont"/>
    <w:link w:val="Heading2"/>
    <w:rsid w:val="00FB3D46"/>
    <w:rPr>
      <w:rFonts w:ascii="Times New Roman" w:eastAsia="Times New Roman" w:hAnsi="Times New Roman" w:cs="Times New Roman"/>
      <w:sz w:val="24"/>
      <w:szCs w:val="20"/>
      <w:lang w:eastAsia="en-US"/>
    </w:rPr>
  </w:style>
  <w:style w:type="character" w:customStyle="1" w:styleId="Heading3Char">
    <w:name w:val="Heading 3 Char"/>
    <w:basedOn w:val="DefaultParagraphFont"/>
    <w:link w:val="Heading3"/>
    <w:rsid w:val="00A83071"/>
    <w:rPr>
      <w:rFonts w:ascii="Times New Roman" w:eastAsia="Times New Roman" w:hAnsi="Times New Roman" w:cs="Times New Roman"/>
      <w:sz w:val="24"/>
      <w:szCs w:val="20"/>
      <w:lang w:eastAsia="en-US"/>
    </w:rPr>
  </w:style>
  <w:style w:type="character" w:customStyle="1" w:styleId="Heading4Char">
    <w:name w:val="Heading 4 Char"/>
    <w:basedOn w:val="DefaultParagraphFont"/>
    <w:link w:val="Heading4"/>
    <w:rsid w:val="00A83071"/>
    <w:rPr>
      <w:rFonts w:ascii="Times New Roman" w:eastAsia="Times New Roman" w:hAnsi="Times New Roman" w:cs="Times New Roman"/>
      <w:sz w:val="24"/>
      <w:szCs w:val="20"/>
      <w:lang w:eastAsia="en-US"/>
    </w:rPr>
  </w:style>
  <w:style w:type="character" w:customStyle="1" w:styleId="Heading5Char">
    <w:name w:val="Heading 5 Char"/>
    <w:basedOn w:val="DefaultParagraphFont"/>
    <w:link w:val="Heading5"/>
    <w:rsid w:val="00A83071"/>
    <w:rPr>
      <w:rFonts w:ascii="Times New Roman" w:eastAsia="Times New Roman" w:hAnsi="Times New Roman" w:cs="Times New Roman"/>
      <w:sz w:val="24"/>
      <w:szCs w:val="20"/>
      <w:lang w:eastAsia="en-US"/>
    </w:rPr>
  </w:style>
  <w:style w:type="character" w:customStyle="1" w:styleId="Heading6Char">
    <w:name w:val="Heading 6 Char"/>
    <w:basedOn w:val="DefaultParagraphFont"/>
    <w:link w:val="Heading6"/>
    <w:rsid w:val="00A83071"/>
    <w:rPr>
      <w:rFonts w:ascii="Times New Roman" w:eastAsia="Times New Roman" w:hAnsi="Times New Roman" w:cs="Times New Roman"/>
      <w:sz w:val="24"/>
      <w:szCs w:val="20"/>
      <w:lang w:eastAsia="en-US"/>
    </w:rPr>
  </w:style>
  <w:style w:type="character" w:customStyle="1" w:styleId="Heading7Char">
    <w:name w:val="Heading 7 Char"/>
    <w:basedOn w:val="DefaultParagraphFont"/>
    <w:link w:val="Heading7"/>
    <w:rsid w:val="00A83071"/>
    <w:rPr>
      <w:rFonts w:ascii="Times New Roman" w:eastAsia="Times New Roman" w:hAnsi="Times New Roman" w:cs="Times New Roman"/>
      <w:sz w:val="24"/>
      <w:szCs w:val="20"/>
      <w:lang w:eastAsia="en-US"/>
    </w:rPr>
  </w:style>
  <w:style w:type="character" w:customStyle="1" w:styleId="Heading8Char">
    <w:name w:val="Heading 8 Char"/>
    <w:basedOn w:val="DefaultParagraphFont"/>
    <w:link w:val="Heading8"/>
    <w:rsid w:val="00A83071"/>
    <w:rPr>
      <w:rFonts w:ascii="Times New Roman" w:eastAsia="Times New Roman" w:hAnsi="Times New Roman" w:cs="Times New Roman"/>
      <w:sz w:val="24"/>
      <w:szCs w:val="20"/>
      <w:lang w:eastAsia="en-US"/>
    </w:rPr>
  </w:style>
  <w:style w:type="character" w:customStyle="1" w:styleId="Heading9Char">
    <w:name w:val="Heading 9 Char"/>
    <w:basedOn w:val="DefaultParagraphFont"/>
    <w:link w:val="Heading9"/>
    <w:rsid w:val="00A83071"/>
    <w:rPr>
      <w:rFonts w:ascii="Times New Roman" w:eastAsia="Times New Roman" w:hAnsi="Times New Roman" w:cs="Times New Roman"/>
      <w:sz w:val="24"/>
      <w:szCs w:val="20"/>
      <w:lang w:eastAsia="en-US"/>
    </w:rPr>
  </w:style>
  <w:style w:type="numbering" w:styleId="ArticleSection">
    <w:name w:val="Outline List 3"/>
    <w:basedOn w:val="NoList"/>
    <w:semiHidden/>
    <w:rsid w:val="00A83071"/>
    <w:pPr>
      <w:numPr>
        <w:numId w:val="6"/>
      </w:numPr>
    </w:pPr>
  </w:style>
  <w:style w:type="paragraph" w:styleId="BlockText">
    <w:name w:val="Block Text"/>
    <w:basedOn w:val="Normal"/>
    <w:unhideWhenUsed/>
    <w:qFormat/>
    <w:rsid w:val="00A83071"/>
    <w:pPr>
      <w:spacing w:after="240"/>
      <w:ind w:left="720" w:right="720"/>
    </w:pPr>
  </w:style>
  <w:style w:type="paragraph" w:styleId="BodyText">
    <w:name w:val="Body Text"/>
    <w:basedOn w:val="Normal"/>
    <w:link w:val="BodyTextChar"/>
    <w:unhideWhenUsed/>
    <w:qFormat/>
    <w:rsid w:val="00BB2053"/>
    <w:pPr>
      <w:spacing w:after="240"/>
      <w:ind w:firstLine="720"/>
      <w:jc w:val="both"/>
    </w:pPr>
  </w:style>
  <w:style w:type="character" w:customStyle="1" w:styleId="BodyTextChar">
    <w:name w:val="Body Text Char"/>
    <w:basedOn w:val="DefaultParagraphFont"/>
    <w:link w:val="BodyText"/>
    <w:rsid w:val="00BB2053"/>
    <w:rPr>
      <w:rFonts w:ascii="Times New Roman" w:hAnsi="Times New Roman"/>
      <w:sz w:val="24"/>
    </w:rPr>
  </w:style>
  <w:style w:type="paragraph" w:styleId="BodyText2">
    <w:name w:val="Body Text 2"/>
    <w:basedOn w:val="Normal"/>
    <w:link w:val="BodyText2Char"/>
    <w:unhideWhenUsed/>
    <w:rsid w:val="00A83071"/>
    <w:pPr>
      <w:spacing w:after="120" w:line="480" w:lineRule="auto"/>
    </w:pPr>
  </w:style>
  <w:style w:type="character" w:customStyle="1" w:styleId="BodyText2Char">
    <w:name w:val="Body Text 2 Char"/>
    <w:basedOn w:val="DefaultParagraphFont"/>
    <w:link w:val="BodyText2"/>
    <w:rsid w:val="008A3F7F"/>
    <w:rPr>
      <w:rFonts w:ascii="Times New Roman" w:eastAsia="Times New Roman" w:hAnsi="Times New Roman" w:cs="Times New Roman"/>
      <w:szCs w:val="20"/>
      <w:lang w:eastAsia="en-US"/>
    </w:rPr>
  </w:style>
  <w:style w:type="paragraph" w:styleId="BodyText3">
    <w:name w:val="Body Text 3"/>
    <w:basedOn w:val="Normal"/>
    <w:link w:val="BodyText3Char"/>
    <w:unhideWhenUsed/>
    <w:rsid w:val="00A83071"/>
    <w:pPr>
      <w:spacing w:after="120"/>
    </w:pPr>
    <w:rPr>
      <w:sz w:val="16"/>
      <w:szCs w:val="16"/>
    </w:rPr>
  </w:style>
  <w:style w:type="character" w:customStyle="1" w:styleId="BodyText3Char">
    <w:name w:val="Body Text 3 Char"/>
    <w:basedOn w:val="DefaultParagraphFont"/>
    <w:link w:val="BodyText3"/>
    <w:rsid w:val="008A3F7F"/>
    <w:rPr>
      <w:rFonts w:ascii="Times New Roman" w:eastAsia="Times New Roman" w:hAnsi="Times New Roman" w:cs="Times New Roman"/>
      <w:sz w:val="16"/>
      <w:szCs w:val="16"/>
      <w:lang w:eastAsia="en-US"/>
    </w:rPr>
  </w:style>
  <w:style w:type="paragraph" w:styleId="BodyTextFirstIndent">
    <w:name w:val="Body Text First Indent"/>
    <w:basedOn w:val="BodyText"/>
    <w:link w:val="BodyTextFirstIndentChar"/>
    <w:unhideWhenUsed/>
    <w:qFormat/>
    <w:rsid w:val="00A83071"/>
    <w:pPr>
      <w:spacing w:after="120"/>
      <w:ind w:firstLine="210"/>
    </w:pPr>
  </w:style>
  <w:style w:type="character" w:customStyle="1" w:styleId="BodyTextFirstIndentChar">
    <w:name w:val="Body Text First Indent Char"/>
    <w:basedOn w:val="BodyTextChar"/>
    <w:link w:val="BodyTextFirstIndent"/>
    <w:rsid w:val="00A83071"/>
    <w:rPr>
      <w:rFonts w:ascii="Times New Roman" w:eastAsia="Times New Roman" w:hAnsi="Times New Roman" w:cs="Times New Roman"/>
      <w:sz w:val="24"/>
      <w:szCs w:val="20"/>
      <w:lang w:eastAsia="en-US"/>
    </w:rPr>
  </w:style>
  <w:style w:type="paragraph" w:styleId="BodyTextIndent">
    <w:name w:val="Body Text Indent"/>
    <w:basedOn w:val="Normal"/>
    <w:link w:val="BodyTextIndentChar"/>
    <w:unhideWhenUsed/>
    <w:qFormat/>
    <w:rsid w:val="00BB2053"/>
    <w:pPr>
      <w:spacing w:after="240"/>
      <w:ind w:left="1440" w:hanging="720"/>
    </w:pPr>
  </w:style>
  <w:style w:type="character" w:customStyle="1" w:styleId="BodyTextIndentChar">
    <w:name w:val="Body Text Indent Char"/>
    <w:basedOn w:val="DefaultParagraphFont"/>
    <w:link w:val="BodyTextIndent"/>
    <w:rsid w:val="00BB2053"/>
    <w:rPr>
      <w:rFonts w:ascii="Times New Roman" w:hAnsi="Times New Roman"/>
      <w:sz w:val="24"/>
    </w:rPr>
  </w:style>
  <w:style w:type="paragraph" w:styleId="BodyTextFirstIndent2">
    <w:name w:val="Body Text First Indent 2"/>
    <w:basedOn w:val="BodyTextIndent"/>
    <w:link w:val="BodyTextFirstIndent2Char"/>
    <w:unhideWhenUsed/>
    <w:rsid w:val="00A83071"/>
    <w:pPr>
      <w:ind w:firstLine="210"/>
    </w:pPr>
  </w:style>
  <w:style w:type="character" w:customStyle="1" w:styleId="BodyTextFirstIndent2Char">
    <w:name w:val="Body Text First Indent 2 Char"/>
    <w:basedOn w:val="BodyTextIndentChar"/>
    <w:link w:val="BodyTextFirstIndent2"/>
    <w:rsid w:val="008A3F7F"/>
    <w:rPr>
      <w:rFonts w:ascii="Times New Roman" w:eastAsia="Times New Roman" w:hAnsi="Times New Roman" w:cs="Times New Roman"/>
      <w:sz w:val="24"/>
      <w:szCs w:val="20"/>
      <w:lang w:eastAsia="en-US"/>
    </w:rPr>
  </w:style>
  <w:style w:type="paragraph" w:styleId="BodyTextIndent2">
    <w:name w:val="Body Text Indent 2"/>
    <w:basedOn w:val="BodyText"/>
    <w:link w:val="BodyTextIndent2Char"/>
    <w:unhideWhenUsed/>
    <w:rsid w:val="00FA110B"/>
    <w:pPr>
      <w:ind w:firstLine="1440"/>
    </w:pPr>
  </w:style>
  <w:style w:type="character" w:customStyle="1" w:styleId="BodyTextIndent2Char">
    <w:name w:val="Body Text Indent 2 Char"/>
    <w:basedOn w:val="DefaultParagraphFont"/>
    <w:link w:val="BodyTextIndent2"/>
    <w:rsid w:val="00FA110B"/>
    <w:rPr>
      <w:rFonts w:ascii="Times New Roman" w:hAnsi="Times New Roman"/>
      <w:sz w:val="24"/>
    </w:rPr>
  </w:style>
  <w:style w:type="paragraph" w:styleId="BodyTextIndent3">
    <w:name w:val="Body Text Indent 3"/>
    <w:basedOn w:val="Normal"/>
    <w:link w:val="BodyTextIndent3Char"/>
    <w:unhideWhenUsed/>
    <w:rsid w:val="00A83071"/>
    <w:pPr>
      <w:spacing w:after="120"/>
      <w:ind w:left="360"/>
    </w:pPr>
    <w:rPr>
      <w:sz w:val="16"/>
      <w:szCs w:val="16"/>
    </w:rPr>
  </w:style>
  <w:style w:type="character" w:customStyle="1" w:styleId="BodyTextIndent3Char">
    <w:name w:val="Body Text Indent 3 Char"/>
    <w:basedOn w:val="DefaultParagraphFont"/>
    <w:link w:val="BodyTextIndent3"/>
    <w:rsid w:val="008A3F7F"/>
    <w:rPr>
      <w:rFonts w:ascii="Times New Roman" w:eastAsia="Times New Roman" w:hAnsi="Times New Roman" w:cs="Times New Roman"/>
      <w:sz w:val="16"/>
      <w:szCs w:val="16"/>
      <w:lang w:eastAsia="en-US"/>
    </w:rPr>
  </w:style>
  <w:style w:type="paragraph" w:customStyle="1" w:styleId="BodyTextLeft">
    <w:name w:val="Body Text Left"/>
    <w:basedOn w:val="BodyText"/>
    <w:unhideWhenUsed/>
    <w:rsid w:val="00A83071"/>
    <w:pPr>
      <w:ind w:firstLine="0"/>
    </w:pPr>
  </w:style>
  <w:style w:type="character" w:styleId="FootnoteReference">
    <w:name w:val="footnote reference"/>
    <w:basedOn w:val="DefaultParagraphFont"/>
    <w:uiPriority w:val="99"/>
    <w:unhideWhenUsed/>
    <w:rsid w:val="00A83071"/>
    <w:rPr>
      <w:vertAlign w:val="superscript"/>
    </w:rPr>
  </w:style>
  <w:style w:type="paragraph" w:styleId="FootnoteText">
    <w:name w:val="footnote text"/>
    <w:basedOn w:val="Normal"/>
    <w:link w:val="FootnoteTextChar"/>
    <w:unhideWhenUsed/>
    <w:qFormat/>
    <w:rsid w:val="00A83071"/>
    <w:pPr>
      <w:spacing w:before="60"/>
      <w:ind w:left="216" w:hanging="216"/>
    </w:pPr>
    <w:rPr>
      <w:sz w:val="20"/>
    </w:rPr>
  </w:style>
  <w:style w:type="character" w:customStyle="1" w:styleId="FootnoteTextChar">
    <w:name w:val="Footnote Text Char"/>
    <w:basedOn w:val="DefaultParagraphFont"/>
    <w:link w:val="FootnoteText"/>
    <w:semiHidden/>
    <w:rsid w:val="00A83071"/>
    <w:rPr>
      <w:rFonts w:ascii="Times New Roman" w:eastAsia="Times New Roman" w:hAnsi="Times New Roman" w:cs="Times New Roman"/>
      <w:sz w:val="20"/>
      <w:szCs w:val="20"/>
      <w:lang w:eastAsia="en-US"/>
    </w:rPr>
  </w:style>
  <w:style w:type="paragraph" w:customStyle="1" w:styleId="HeadingBody1">
    <w:name w:val="HeadingBody 1"/>
    <w:basedOn w:val="Normal"/>
    <w:unhideWhenUsed/>
    <w:qFormat/>
    <w:rsid w:val="00A83071"/>
    <w:pPr>
      <w:spacing w:after="240"/>
      <w:ind w:left="720"/>
    </w:pPr>
  </w:style>
  <w:style w:type="paragraph" w:customStyle="1" w:styleId="HeadingBody2">
    <w:name w:val="HeadingBody 2"/>
    <w:basedOn w:val="Normal"/>
    <w:unhideWhenUsed/>
    <w:qFormat/>
    <w:rsid w:val="00A83071"/>
    <w:pPr>
      <w:spacing w:after="240"/>
      <w:ind w:left="1440"/>
    </w:pPr>
  </w:style>
  <w:style w:type="paragraph" w:customStyle="1" w:styleId="HeadingBody3">
    <w:name w:val="HeadingBody 3"/>
    <w:basedOn w:val="Normal"/>
    <w:unhideWhenUsed/>
    <w:qFormat/>
    <w:rsid w:val="00A83071"/>
    <w:pPr>
      <w:spacing w:after="240"/>
      <w:ind w:left="2160"/>
    </w:pPr>
  </w:style>
  <w:style w:type="paragraph" w:customStyle="1" w:styleId="HeadingBody4">
    <w:name w:val="HeadingBody 4"/>
    <w:basedOn w:val="Normal"/>
    <w:unhideWhenUsed/>
    <w:qFormat/>
    <w:rsid w:val="00A83071"/>
    <w:pPr>
      <w:spacing w:after="240"/>
      <w:ind w:left="2880"/>
    </w:pPr>
  </w:style>
  <w:style w:type="paragraph" w:customStyle="1" w:styleId="HeadingBody5">
    <w:name w:val="HeadingBody 5"/>
    <w:basedOn w:val="Normal"/>
    <w:unhideWhenUsed/>
    <w:qFormat/>
    <w:rsid w:val="00A83071"/>
    <w:pPr>
      <w:spacing w:after="240"/>
      <w:ind w:left="3600"/>
    </w:pPr>
  </w:style>
  <w:style w:type="character" w:styleId="HTMLAcronym">
    <w:name w:val="HTML Acronym"/>
    <w:basedOn w:val="DefaultParagraphFont"/>
    <w:semiHidden/>
    <w:rsid w:val="00A83071"/>
  </w:style>
  <w:style w:type="paragraph" w:styleId="HTMLAddress">
    <w:name w:val="HTML Address"/>
    <w:basedOn w:val="Normal"/>
    <w:link w:val="HTMLAddressChar"/>
    <w:semiHidden/>
    <w:rsid w:val="00A83071"/>
    <w:rPr>
      <w:i/>
      <w:iCs/>
    </w:rPr>
  </w:style>
  <w:style w:type="character" w:customStyle="1" w:styleId="HTMLAddressChar">
    <w:name w:val="HTML Address Char"/>
    <w:basedOn w:val="DefaultParagraphFont"/>
    <w:link w:val="HTMLAddress"/>
    <w:semiHidden/>
    <w:rsid w:val="00A83071"/>
    <w:rPr>
      <w:rFonts w:ascii="Times New Roman" w:eastAsia="Times New Roman" w:hAnsi="Times New Roman" w:cs="Times New Roman"/>
      <w:i/>
      <w:iCs/>
      <w:szCs w:val="20"/>
      <w:lang w:eastAsia="en-US"/>
    </w:rPr>
  </w:style>
  <w:style w:type="character" w:styleId="HTMLCite">
    <w:name w:val="HTML Cite"/>
    <w:basedOn w:val="DefaultParagraphFont"/>
    <w:semiHidden/>
    <w:rsid w:val="00A83071"/>
    <w:rPr>
      <w:i/>
      <w:iCs/>
    </w:rPr>
  </w:style>
  <w:style w:type="character" w:styleId="HTMLCode">
    <w:name w:val="HTML Code"/>
    <w:basedOn w:val="DefaultParagraphFont"/>
    <w:semiHidden/>
    <w:rsid w:val="00A83071"/>
    <w:rPr>
      <w:rFonts w:ascii="Courier New" w:hAnsi="Courier New" w:cs="Courier New"/>
      <w:sz w:val="20"/>
      <w:szCs w:val="20"/>
    </w:rPr>
  </w:style>
  <w:style w:type="character" w:styleId="HTMLDefinition">
    <w:name w:val="HTML Definition"/>
    <w:basedOn w:val="DefaultParagraphFont"/>
    <w:semiHidden/>
    <w:rsid w:val="00A83071"/>
    <w:rPr>
      <w:i/>
      <w:iCs/>
    </w:rPr>
  </w:style>
  <w:style w:type="character" w:styleId="HTMLKeyboard">
    <w:name w:val="HTML Keyboard"/>
    <w:basedOn w:val="DefaultParagraphFont"/>
    <w:semiHidden/>
    <w:rsid w:val="00A83071"/>
    <w:rPr>
      <w:rFonts w:ascii="Courier New" w:hAnsi="Courier New" w:cs="Courier New"/>
      <w:sz w:val="20"/>
      <w:szCs w:val="20"/>
    </w:rPr>
  </w:style>
  <w:style w:type="paragraph" w:styleId="HTMLPreformatted">
    <w:name w:val="HTML Preformatted"/>
    <w:basedOn w:val="Normal"/>
    <w:link w:val="HTMLPreformattedChar"/>
    <w:semiHidden/>
    <w:rsid w:val="00A83071"/>
    <w:rPr>
      <w:rFonts w:ascii="Courier New" w:hAnsi="Courier New" w:cs="Courier New"/>
      <w:sz w:val="20"/>
    </w:rPr>
  </w:style>
  <w:style w:type="character" w:customStyle="1" w:styleId="HTMLPreformattedChar">
    <w:name w:val="HTML Preformatted Char"/>
    <w:basedOn w:val="DefaultParagraphFont"/>
    <w:link w:val="HTMLPreformatted"/>
    <w:semiHidden/>
    <w:rsid w:val="00A83071"/>
    <w:rPr>
      <w:rFonts w:ascii="Courier New" w:eastAsia="Times New Roman" w:hAnsi="Courier New" w:cs="Courier New"/>
      <w:sz w:val="20"/>
      <w:szCs w:val="20"/>
      <w:lang w:eastAsia="en-US"/>
    </w:rPr>
  </w:style>
  <w:style w:type="character" w:styleId="HTMLSample">
    <w:name w:val="HTML Sample"/>
    <w:basedOn w:val="DefaultParagraphFont"/>
    <w:semiHidden/>
    <w:rsid w:val="00A83071"/>
    <w:rPr>
      <w:rFonts w:ascii="Courier New" w:hAnsi="Courier New" w:cs="Courier New"/>
    </w:rPr>
  </w:style>
  <w:style w:type="character" w:styleId="HTMLTypewriter">
    <w:name w:val="HTML Typewriter"/>
    <w:basedOn w:val="DefaultParagraphFont"/>
    <w:semiHidden/>
    <w:rsid w:val="00A83071"/>
    <w:rPr>
      <w:rFonts w:ascii="Courier New" w:hAnsi="Courier New" w:cs="Courier New"/>
      <w:sz w:val="20"/>
      <w:szCs w:val="20"/>
    </w:rPr>
  </w:style>
  <w:style w:type="character" w:styleId="HTMLVariable">
    <w:name w:val="HTML Variable"/>
    <w:basedOn w:val="DefaultParagraphFont"/>
    <w:semiHidden/>
    <w:rsid w:val="00A83071"/>
    <w:rPr>
      <w:i/>
      <w:iCs/>
    </w:rPr>
  </w:style>
  <w:style w:type="character" w:styleId="Hyperlink">
    <w:name w:val="Hyperlink"/>
    <w:basedOn w:val="DefaultParagraphFont"/>
    <w:semiHidden/>
    <w:rsid w:val="00A83071"/>
    <w:rPr>
      <w:color w:val="0000FF"/>
      <w:u w:val="single"/>
    </w:rPr>
  </w:style>
  <w:style w:type="character" w:styleId="LineNumber">
    <w:name w:val="line number"/>
    <w:basedOn w:val="DefaultParagraphFont"/>
    <w:semiHidden/>
    <w:rsid w:val="00A83071"/>
  </w:style>
  <w:style w:type="paragraph" w:styleId="List">
    <w:name w:val="List"/>
    <w:basedOn w:val="Normal"/>
    <w:semiHidden/>
    <w:rsid w:val="00FB3D46"/>
    <w:pPr>
      <w:numPr>
        <w:numId w:val="37"/>
      </w:numPr>
      <w:spacing w:after="240"/>
      <w:ind w:hanging="720"/>
    </w:pPr>
  </w:style>
  <w:style w:type="paragraph" w:styleId="List2">
    <w:name w:val="List 2"/>
    <w:basedOn w:val="Normal"/>
    <w:semiHidden/>
    <w:rsid w:val="00FA110B"/>
    <w:pPr>
      <w:numPr>
        <w:numId w:val="38"/>
      </w:numPr>
      <w:spacing w:after="240"/>
      <w:ind w:hanging="450"/>
    </w:pPr>
  </w:style>
  <w:style w:type="paragraph" w:styleId="List3">
    <w:name w:val="List 3"/>
    <w:basedOn w:val="Normal"/>
    <w:semiHidden/>
    <w:rsid w:val="00A83071"/>
    <w:pPr>
      <w:ind w:left="1080" w:hanging="360"/>
    </w:pPr>
  </w:style>
  <w:style w:type="paragraph" w:styleId="List4">
    <w:name w:val="List 4"/>
    <w:basedOn w:val="Normal"/>
    <w:semiHidden/>
    <w:rsid w:val="00A83071"/>
    <w:pPr>
      <w:ind w:left="1440" w:hanging="360"/>
    </w:pPr>
  </w:style>
  <w:style w:type="paragraph" w:styleId="List5">
    <w:name w:val="List 5"/>
    <w:basedOn w:val="Normal"/>
    <w:semiHidden/>
    <w:rsid w:val="00A83071"/>
    <w:pPr>
      <w:ind w:left="1800" w:hanging="360"/>
    </w:pPr>
  </w:style>
  <w:style w:type="paragraph" w:styleId="ListBullet2">
    <w:name w:val="List Bullet 2"/>
    <w:basedOn w:val="Normal"/>
    <w:autoRedefine/>
    <w:semiHidden/>
    <w:rsid w:val="00A83071"/>
    <w:pPr>
      <w:numPr>
        <w:numId w:val="17"/>
      </w:numPr>
    </w:pPr>
  </w:style>
  <w:style w:type="paragraph" w:styleId="ListBullet3">
    <w:name w:val="List Bullet 3"/>
    <w:basedOn w:val="Normal"/>
    <w:autoRedefine/>
    <w:semiHidden/>
    <w:rsid w:val="00A83071"/>
    <w:pPr>
      <w:numPr>
        <w:numId w:val="19"/>
      </w:numPr>
    </w:pPr>
  </w:style>
  <w:style w:type="paragraph" w:styleId="ListBullet4">
    <w:name w:val="List Bullet 4"/>
    <w:basedOn w:val="Normal"/>
    <w:autoRedefine/>
    <w:semiHidden/>
    <w:rsid w:val="00A83071"/>
    <w:pPr>
      <w:numPr>
        <w:numId w:val="21"/>
      </w:numPr>
    </w:pPr>
  </w:style>
  <w:style w:type="paragraph" w:styleId="ListBullet5">
    <w:name w:val="List Bullet 5"/>
    <w:basedOn w:val="Normal"/>
    <w:autoRedefine/>
    <w:semiHidden/>
    <w:rsid w:val="00A83071"/>
    <w:pPr>
      <w:numPr>
        <w:numId w:val="23"/>
      </w:numPr>
    </w:pPr>
  </w:style>
  <w:style w:type="paragraph" w:styleId="ListContinue2">
    <w:name w:val="List Continue 2"/>
    <w:basedOn w:val="Normal"/>
    <w:semiHidden/>
    <w:rsid w:val="00A83071"/>
    <w:pPr>
      <w:spacing w:after="120"/>
      <w:ind w:left="720"/>
    </w:pPr>
  </w:style>
  <w:style w:type="paragraph" w:styleId="ListContinue3">
    <w:name w:val="List Continue 3"/>
    <w:basedOn w:val="Normal"/>
    <w:semiHidden/>
    <w:rsid w:val="00A83071"/>
    <w:pPr>
      <w:spacing w:after="120"/>
      <w:ind w:left="1080"/>
    </w:pPr>
  </w:style>
  <w:style w:type="paragraph" w:styleId="ListContinue4">
    <w:name w:val="List Continue 4"/>
    <w:basedOn w:val="Normal"/>
    <w:semiHidden/>
    <w:rsid w:val="00A83071"/>
    <w:pPr>
      <w:spacing w:after="120"/>
      <w:ind w:left="1440"/>
    </w:pPr>
  </w:style>
  <w:style w:type="paragraph" w:styleId="ListContinue5">
    <w:name w:val="List Continue 5"/>
    <w:basedOn w:val="Normal"/>
    <w:semiHidden/>
    <w:rsid w:val="00A83071"/>
    <w:pPr>
      <w:spacing w:after="120"/>
      <w:ind w:left="1800"/>
    </w:pPr>
  </w:style>
  <w:style w:type="paragraph" w:styleId="ListNumber">
    <w:name w:val="List Number"/>
    <w:basedOn w:val="Normal"/>
    <w:semiHidden/>
    <w:rsid w:val="00FA110B"/>
    <w:pPr>
      <w:numPr>
        <w:numId w:val="25"/>
      </w:numPr>
      <w:tabs>
        <w:tab w:val="clear" w:pos="360"/>
      </w:tabs>
      <w:spacing w:after="240"/>
      <w:ind w:left="1440" w:hanging="720"/>
    </w:pPr>
  </w:style>
  <w:style w:type="paragraph" w:styleId="ListNumber2">
    <w:name w:val="List Number 2"/>
    <w:basedOn w:val="Normal"/>
    <w:semiHidden/>
    <w:rsid w:val="00A83071"/>
    <w:pPr>
      <w:numPr>
        <w:numId w:val="27"/>
      </w:numPr>
    </w:pPr>
  </w:style>
  <w:style w:type="paragraph" w:styleId="ListNumber3">
    <w:name w:val="List Number 3"/>
    <w:basedOn w:val="Normal"/>
    <w:semiHidden/>
    <w:rsid w:val="00A83071"/>
    <w:pPr>
      <w:numPr>
        <w:numId w:val="29"/>
      </w:numPr>
    </w:pPr>
  </w:style>
  <w:style w:type="paragraph" w:styleId="ListNumber4">
    <w:name w:val="List Number 4"/>
    <w:basedOn w:val="Normal"/>
    <w:semiHidden/>
    <w:rsid w:val="00A83071"/>
    <w:pPr>
      <w:numPr>
        <w:numId w:val="31"/>
      </w:numPr>
    </w:pPr>
  </w:style>
  <w:style w:type="paragraph" w:styleId="ListNumber5">
    <w:name w:val="List Number 5"/>
    <w:basedOn w:val="Normal"/>
    <w:semiHidden/>
    <w:rsid w:val="00A83071"/>
    <w:pPr>
      <w:numPr>
        <w:numId w:val="33"/>
      </w:numPr>
    </w:pPr>
  </w:style>
  <w:style w:type="paragraph" w:styleId="NormalIndent">
    <w:name w:val="Normal Indent"/>
    <w:basedOn w:val="Normal"/>
    <w:unhideWhenUsed/>
    <w:qFormat/>
    <w:rsid w:val="00A83071"/>
    <w:pPr>
      <w:ind w:left="720"/>
    </w:pPr>
  </w:style>
  <w:style w:type="paragraph" w:styleId="NoteHeading">
    <w:name w:val="Note Heading"/>
    <w:basedOn w:val="Normal"/>
    <w:next w:val="Normal"/>
    <w:link w:val="NoteHeadingChar"/>
    <w:semiHidden/>
    <w:rsid w:val="00A83071"/>
  </w:style>
  <w:style w:type="character" w:customStyle="1" w:styleId="NoteHeadingChar">
    <w:name w:val="Note Heading Char"/>
    <w:basedOn w:val="DefaultParagraphFont"/>
    <w:link w:val="NoteHeading"/>
    <w:semiHidden/>
    <w:rsid w:val="00A83071"/>
    <w:rPr>
      <w:rFonts w:ascii="Times New Roman" w:eastAsia="Times New Roman" w:hAnsi="Times New Roman" w:cs="Times New Roman"/>
      <w:szCs w:val="20"/>
      <w:lang w:eastAsia="en-US"/>
    </w:rPr>
  </w:style>
  <w:style w:type="character" w:styleId="PageNumber">
    <w:name w:val="page number"/>
    <w:basedOn w:val="DefaultParagraphFont"/>
    <w:semiHidden/>
    <w:rsid w:val="00A83071"/>
    <w:rPr>
      <w:sz w:val="20"/>
    </w:rPr>
  </w:style>
  <w:style w:type="paragraph" w:styleId="Signature">
    <w:name w:val="Signature"/>
    <w:basedOn w:val="Normal"/>
    <w:link w:val="SignatureChar"/>
    <w:unhideWhenUsed/>
    <w:qFormat/>
    <w:rsid w:val="00FB3D46"/>
    <w:pPr>
      <w:spacing w:after="240"/>
      <w:ind w:left="4320"/>
    </w:pPr>
  </w:style>
  <w:style w:type="character" w:customStyle="1" w:styleId="SignatureChar">
    <w:name w:val="Signature Char"/>
    <w:basedOn w:val="DefaultParagraphFont"/>
    <w:link w:val="Signature"/>
    <w:rsid w:val="00FB3D46"/>
    <w:rPr>
      <w:rFonts w:ascii="Times New Roman" w:hAnsi="Times New Roman"/>
      <w:sz w:val="24"/>
    </w:rPr>
  </w:style>
  <w:style w:type="paragraph" w:styleId="Subtitle">
    <w:name w:val="Subtitle"/>
    <w:basedOn w:val="Normal"/>
    <w:link w:val="SubtitleChar"/>
    <w:unhideWhenUsed/>
    <w:qFormat/>
    <w:rsid w:val="00A83071"/>
    <w:pPr>
      <w:spacing w:after="240"/>
      <w:jc w:val="center"/>
      <w:outlineLvl w:val="1"/>
    </w:pPr>
    <w:rPr>
      <w:kern w:val="28"/>
      <w:u w:val="single"/>
    </w:rPr>
  </w:style>
  <w:style w:type="character" w:customStyle="1" w:styleId="SubtitleChar">
    <w:name w:val="Subtitle Char"/>
    <w:basedOn w:val="DefaultParagraphFont"/>
    <w:link w:val="Subtitle"/>
    <w:rsid w:val="00A83071"/>
    <w:rPr>
      <w:rFonts w:ascii="Times New Roman" w:eastAsia="Times New Roman" w:hAnsi="Times New Roman" w:cs="Times New Roman"/>
      <w:kern w:val="28"/>
      <w:szCs w:val="20"/>
      <w:u w:val="single"/>
      <w:lang w:eastAsia="en-US"/>
    </w:rPr>
  </w:style>
  <w:style w:type="table" w:styleId="TableGrid">
    <w:name w:val="Table Grid"/>
    <w:basedOn w:val="TableNormal"/>
    <w:rsid w:val="008A3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nhideWhenUsed/>
    <w:qFormat/>
    <w:rsid w:val="00A83071"/>
    <w:pPr>
      <w:keepNext/>
      <w:keepLines/>
      <w:spacing w:before="120" w:after="240"/>
      <w:jc w:val="center"/>
      <w:outlineLvl w:val="0"/>
    </w:pPr>
    <w:rPr>
      <w:b/>
      <w:kern w:val="28"/>
    </w:rPr>
  </w:style>
  <w:style w:type="character" w:customStyle="1" w:styleId="TitleChar">
    <w:name w:val="Title Char"/>
    <w:basedOn w:val="DefaultParagraphFont"/>
    <w:link w:val="Title"/>
    <w:rsid w:val="00A83071"/>
    <w:rPr>
      <w:rFonts w:ascii="Times New Roman" w:eastAsia="Times New Roman" w:hAnsi="Times New Roman" w:cs="Times New Roman"/>
      <w:b/>
      <w:kern w:val="28"/>
      <w:szCs w:val="20"/>
      <w:lang w:eastAsia="en-US"/>
    </w:rPr>
  </w:style>
  <w:style w:type="paragraph" w:styleId="TOAHeading">
    <w:name w:val="toa heading"/>
    <w:basedOn w:val="Normal"/>
    <w:next w:val="Normal"/>
    <w:semiHidden/>
    <w:rsid w:val="00A83071"/>
    <w:pPr>
      <w:spacing w:before="120"/>
    </w:pPr>
    <w:rPr>
      <w:rFonts w:ascii="Arial" w:hAnsi="Arial" w:cs="Arial"/>
      <w:b/>
      <w:bCs/>
      <w:szCs w:val="24"/>
    </w:rPr>
  </w:style>
  <w:style w:type="paragraph" w:styleId="TOC1">
    <w:name w:val="toc 1"/>
    <w:basedOn w:val="Normal"/>
    <w:next w:val="Normal"/>
    <w:unhideWhenUsed/>
    <w:qFormat/>
    <w:rsid w:val="00A83071"/>
    <w:pPr>
      <w:tabs>
        <w:tab w:val="right" w:leader="dot" w:pos="9350"/>
      </w:tabs>
      <w:spacing w:after="120"/>
      <w:ind w:left="360" w:hanging="360"/>
    </w:pPr>
    <w:rPr>
      <w:noProof/>
    </w:rPr>
  </w:style>
  <w:style w:type="paragraph" w:styleId="TOC2">
    <w:name w:val="toc 2"/>
    <w:basedOn w:val="Normal"/>
    <w:next w:val="Normal"/>
    <w:unhideWhenUsed/>
    <w:qFormat/>
    <w:rsid w:val="00A83071"/>
    <w:pPr>
      <w:tabs>
        <w:tab w:val="right" w:leader="dot" w:pos="9350"/>
      </w:tabs>
      <w:spacing w:after="120"/>
      <w:ind w:left="720" w:hanging="360"/>
    </w:pPr>
    <w:rPr>
      <w:noProof/>
    </w:rPr>
  </w:style>
  <w:style w:type="paragraph" w:styleId="TOC3">
    <w:name w:val="toc 3"/>
    <w:basedOn w:val="Normal"/>
    <w:next w:val="Normal"/>
    <w:unhideWhenUsed/>
    <w:qFormat/>
    <w:rsid w:val="00A83071"/>
    <w:pPr>
      <w:tabs>
        <w:tab w:val="right" w:leader="dot" w:pos="9350"/>
      </w:tabs>
      <w:ind w:left="1080" w:hanging="360"/>
    </w:pPr>
    <w:rPr>
      <w:noProof/>
    </w:rPr>
  </w:style>
  <w:style w:type="paragraph" w:styleId="TOC4">
    <w:name w:val="toc 4"/>
    <w:basedOn w:val="Normal"/>
    <w:next w:val="Normal"/>
    <w:unhideWhenUsed/>
    <w:qFormat/>
    <w:rsid w:val="00A83071"/>
    <w:pPr>
      <w:tabs>
        <w:tab w:val="right" w:leader="dot" w:pos="9350"/>
      </w:tabs>
      <w:ind w:left="1440" w:hanging="360"/>
    </w:pPr>
    <w:rPr>
      <w:noProof/>
    </w:rPr>
  </w:style>
  <w:style w:type="paragraph" w:styleId="TOC5">
    <w:name w:val="toc 5"/>
    <w:basedOn w:val="Normal"/>
    <w:next w:val="Normal"/>
    <w:unhideWhenUsed/>
    <w:qFormat/>
    <w:rsid w:val="00A83071"/>
    <w:pPr>
      <w:tabs>
        <w:tab w:val="right" w:leader="dot" w:pos="9350"/>
      </w:tabs>
      <w:ind w:left="1800" w:hanging="360"/>
    </w:pPr>
    <w:rPr>
      <w:noProof/>
    </w:rPr>
  </w:style>
  <w:style w:type="paragraph" w:styleId="TOC6">
    <w:name w:val="toc 6"/>
    <w:basedOn w:val="Normal"/>
    <w:next w:val="Normal"/>
    <w:unhideWhenUsed/>
    <w:qFormat/>
    <w:rsid w:val="00A83071"/>
    <w:pPr>
      <w:tabs>
        <w:tab w:val="right" w:leader="dot" w:pos="9350"/>
      </w:tabs>
      <w:ind w:left="2160" w:hanging="360"/>
    </w:pPr>
    <w:rPr>
      <w:noProof/>
    </w:rPr>
  </w:style>
  <w:style w:type="paragraph" w:styleId="TOC7">
    <w:name w:val="toc 7"/>
    <w:basedOn w:val="Normal"/>
    <w:next w:val="Normal"/>
    <w:unhideWhenUsed/>
    <w:qFormat/>
    <w:rsid w:val="00A83071"/>
    <w:pPr>
      <w:tabs>
        <w:tab w:val="right" w:leader="dot" w:pos="9350"/>
      </w:tabs>
      <w:ind w:left="2520" w:hanging="360"/>
    </w:pPr>
    <w:rPr>
      <w:noProof/>
    </w:rPr>
  </w:style>
  <w:style w:type="paragraph" w:styleId="TOC8">
    <w:name w:val="toc 8"/>
    <w:basedOn w:val="Normal"/>
    <w:next w:val="Normal"/>
    <w:unhideWhenUsed/>
    <w:qFormat/>
    <w:rsid w:val="00A83071"/>
    <w:pPr>
      <w:tabs>
        <w:tab w:val="right" w:leader="dot" w:pos="9350"/>
      </w:tabs>
      <w:ind w:left="2880" w:hanging="360"/>
    </w:pPr>
    <w:rPr>
      <w:noProof/>
    </w:rPr>
  </w:style>
  <w:style w:type="paragraph" w:styleId="TOC9">
    <w:name w:val="toc 9"/>
    <w:basedOn w:val="Normal"/>
    <w:next w:val="Normal"/>
    <w:unhideWhenUsed/>
    <w:qFormat/>
    <w:rsid w:val="00A83071"/>
    <w:pPr>
      <w:tabs>
        <w:tab w:val="right" w:leader="dot" w:pos="9350"/>
      </w:tabs>
      <w:ind w:left="3240" w:hanging="360"/>
    </w:pPr>
    <w:rPr>
      <w:noProof/>
    </w:rPr>
  </w:style>
  <w:style w:type="paragraph" w:styleId="EndnoteText">
    <w:name w:val="endnote text"/>
    <w:basedOn w:val="Normal"/>
    <w:link w:val="EndnoteTextChar"/>
    <w:uiPriority w:val="99"/>
    <w:semiHidden/>
    <w:unhideWhenUsed/>
    <w:rsid w:val="001747BA"/>
    <w:rPr>
      <w:sz w:val="20"/>
    </w:rPr>
  </w:style>
  <w:style w:type="character" w:customStyle="1" w:styleId="EndnoteTextChar">
    <w:name w:val="Endnote Text Char"/>
    <w:basedOn w:val="DefaultParagraphFont"/>
    <w:link w:val="EndnoteText"/>
    <w:uiPriority w:val="99"/>
    <w:semiHidden/>
    <w:rsid w:val="001747BA"/>
    <w:rPr>
      <w:rFonts w:ascii="Times New Roman" w:eastAsia="Times New Roman" w:hAnsi="Times New Roman" w:cs="Times New Roman"/>
      <w:sz w:val="20"/>
      <w:szCs w:val="20"/>
      <w:lang w:eastAsia="en-US"/>
    </w:rPr>
  </w:style>
  <w:style w:type="character" w:styleId="EndnoteReference">
    <w:name w:val="endnote reference"/>
    <w:basedOn w:val="DefaultParagraphFont"/>
    <w:uiPriority w:val="99"/>
    <w:semiHidden/>
    <w:unhideWhenUsed/>
    <w:rsid w:val="001747BA"/>
    <w:rPr>
      <w:vertAlign w:val="superscript"/>
    </w:rPr>
  </w:style>
  <w:style w:type="paragraph" w:styleId="BalloonText">
    <w:name w:val="Balloon Text"/>
    <w:basedOn w:val="Normal"/>
    <w:link w:val="BalloonTextChar"/>
    <w:uiPriority w:val="99"/>
    <w:semiHidden/>
    <w:unhideWhenUsed/>
    <w:rsid w:val="000D1677"/>
    <w:rPr>
      <w:rFonts w:ascii="Tahoma" w:hAnsi="Tahoma" w:cs="Tahoma"/>
      <w:sz w:val="16"/>
      <w:szCs w:val="16"/>
    </w:rPr>
  </w:style>
  <w:style w:type="character" w:customStyle="1" w:styleId="BalloonTextChar">
    <w:name w:val="Balloon Text Char"/>
    <w:basedOn w:val="DefaultParagraphFont"/>
    <w:link w:val="BalloonText"/>
    <w:uiPriority w:val="99"/>
    <w:semiHidden/>
    <w:rsid w:val="000D1677"/>
    <w:rPr>
      <w:rFonts w:ascii="Tahoma" w:eastAsia="Times New Roman" w:hAnsi="Tahoma" w:cs="Tahoma"/>
      <w:sz w:val="16"/>
      <w:szCs w:val="16"/>
      <w:lang w:eastAsia="en-US"/>
    </w:rPr>
  </w:style>
  <w:style w:type="paragraph" w:styleId="Bibliography">
    <w:name w:val="Bibliography"/>
    <w:basedOn w:val="Normal"/>
    <w:next w:val="Normal"/>
    <w:uiPriority w:val="37"/>
    <w:semiHidden/>
    <w:unhideWhenUsed/>
    <w:rsid w:val="006022CC"/>
  </w:style>
  <w:style w:type="character" w:styleId="BookTitle">
    <w:name w:val="Book Title"/>
    <w:basedOn w:val="DefaultParagraphFont"/>
    <w:uiPriority w:val="33"/>
    <w:semiHidden/>
    <w:rsid w:val="006022CC"/>
    <w:rPr>
      <w:b/>
      <w:bCs/>
      <w:smallCaps/>
      <w:spacing w:val="5"/>
    </w:rPr>
  </w:style>
  <w:style w:type="paragraph" w:styleId="Caption">
    <w:name w:val="caption"/>
    <w:basedOn w:val="Normal"/>
    <w:next w:val="Normal"/>
    <w:uiPriority w:val="35"/>
    <w:semiHidden/>
    <w:unhideWhenUsed/>
    <w:rsid w:val="006022CC"/>
    <w:pPr>
      <w:spacing w:after="200"/>
    </w:pPr>
    <w:rPr>
      <w:b/>
      <w:bCs/>
      <w:color w:val="4F81BD" w:themeColor="accent1"/>
      <w:sz w:val="18"/>
      <w:szCs w:val="18"/>
    </w:rPr>
  </w:style>
  <w:style w:type="paragraph" w:styleId="Closing">
    <w:name w:val="Closing"/>
    <w:basedOn w:val="Normal"/>
    <w:link w:val="ClosingChar"/>
    <w:uiPriority w:val="99"/>
    <w:unhideWhenUsed/>
    <w:rsid w:val="006022CC"/>
    <w:pPr>
      <w:ind w:left="4320"/>
    </w:pPr>
  </w:style>
  <w:style w:type="character" w:customStyle="1" w:styleId="ClosingChar">
    <w:name w:val="Closing Char"/>
    <w:basedOn w:val="DefaultParagraphFont"/>
    <w:link w:val="Closing"/>
    <w:uiPriority w:val="99"/>
    <w:rsid w:val="006022CC"/>
    <w:rPr>
      <w:rFonts w:ascii="Times New Roman" w:eastAsia="Times New Roman" w:hAnsi="Times New Roman" w:cs="Times New Roman"/>
      <w:szCs w:val="20"/>
      <w:lang w:eastAsia="en-US"/>
    </w:rPr>
  </w:style>
  <w:style w:type="character" w:styleId="CommentReference">
    <w:name w:val="annotation reference"/>
    <w:basedOn w:val="DefaultParagraphFont"/>
    <w:uiPriority w:val="99"/>
    <w:semiHidden/>
    <w:unhideWhenUsed/>
    <w:rsid w:val="006022CC"/>
    <w:rPr>
      <w:sz w:val="16"/>
      <w:szCs w:val="16"/>
    </w:rPr>
  </w:style>
  <w:style w:type="paragraph" w:styleId="CommentText">
    <w:name w:val="annotation text"/>
    <w:basedOn w:val="Normal"/>
    <w:link w:val="CommentTextChar"/>
    <w:uiPriority w:val="99"/>
    <w:semiHidden/>
    <w:unhideWhenUsed/>
    <w:rsid w:val="006022CC"/>
    <w:rPr>
      <w:sz w:val="20"/>
    </w:rPr>
  </w:style>
  <w:style w:type="character" w:customStyle="1" w:styleId="CommentTextChar">
    <w:name w:val="Comment Text Char"/>
    <w:basedOn w:val="DefaultParagraphFont"/>
    <w:link w:val="CommentText"/>
    <w:uiPriority w:val="99"/>
    <w:semiHidden/>
    <w:rsid w:val="006022CC"/>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6022CC"/>
    <w:rPr>
      <w:b/>
      <w:bCs/>
    </w:rPr>
  </w:style>
  <w:style w:type="character" w:customStyle="1" w:styleId="CommentSubjectChar">
    <w:name w:val="Comment Subject Char"/>
    <w:basedOn w:val="CommentTextChar"/>
    <w:link w:val="CommentSubject"/>
    <w:uiPriority w:val="99"/>
    <w:semiHidden/>
    <w:rsid w:val="006022CC"/>
    <w:rPr>
      <w:rFonts w:ascii="Times New Roman" w:eastAsia="Times New Roman" w:hAnsi="Times New Roman" w:cs="Times New Roman"/>
      <w:b/>
      <w:bCs/>
      <w:sz w:val="20"/>
      <w:szCs w:val="20"/>
      <w:lang w:eastAsia="en-US"/>
    </w:rPr>
  </w:style>
  <w:style w:type="paragraph" w:styleId="Date">
    <w:name w:val="Date"/>
    <w:basedOn w:val="Normal"/>
    <w:next w:val="Normal"/>
    <w:link w:val="DateChar"/>
    <w:uiPriority w:val="99"/>
    <w:semiHidden/>
    <w:unhideWhenUsed/>
    <w:rsid w:val="006022CC"/>
  </w:style>
  <w:style w:type="character" w:customStyle="1" w:styleId="DateChar">
    <w:name w:val="Date Char"/>
    <w:basedOn w:val="DefaultParagraphFont"/>
    <w:link w:val="Date"/>
    <w:uiPriority w:val="99"/>
    <w:semiHidden/>
    <w:rsid w:val="006022CC"/>
    <w:rPr>
      <w:rFonts w:ascii="Times New Roman" w:eastAsia="Times New Roman" w:hAnsi="Times New Roman" w:cs="Times New Roman"/>
      <w:szCs w:val="20"/>
      <w:lang w:eastAsia="en-US"/>
    </w:rPr>
  </w:style>
  <w:style w:type="paragraph" w:styleId="DocumentMap">
    <w:name w:val="Document Map"/>
    <w:basedOn w:val="Normal"/>
    <w:link w:val="DocumentMapChar"/>
    <w:uiPriority w:val="99"/>
    <w:semiHidden/>
    <w:unhideWhenUsed/>
    <w:rsid w:val="006022CC"/>
    <w:rPr>
      <w:rFonts w:ascii="Tahoma" w:hAnsi="Tahoma" w:cs="Tahoma"/>
      <w:sz w:val="16"/>
      <w:szCs w:val="16"/>
    </w:rPr>
  </w:style>
  <w:style w:type="character" w:customStyle="1" w:styleId="DocumentMapChar">
    <w:name w:val="Document Map Char"/>
    <w:basedOn w:val="DefaultParagraphFont"/>
    <w:link w:val="DocumentMap"/>
    <w:uiPriority w:val="99"/>
    <w:semiHidden/>
    <w:rsid w:val="006022CC"/>
    <w:rPr>
      <w:rFonts w:ascii="Tahoma" w:eastAsia="Times New Roman" w:hAnsi="Tahoma" w:cs="Tahoma"/>
      <w:sz w:val="16"/>
      <w:szCs w:val="16"/>
      <w:lang w:eastAsia="en-US"/>
    </w:rPr>
  </w:style>
  <w:style w:type="paragraph" w:styleId="E-mailSignature">
    <w:name w:val="E-mail Signature"/>
    <w:basedOn w:val="Normal"/>
    <w:link w:val="E-mailSignatureChar"/>
    <w:uiPriority w:val="99"/>
    <w:semiHidden/>
    <w:unhideWhenUsed/>
    <w:rsid w:val="006022CC"/>
  </w:style>
  <w:style w:type="character" w:customStyle="1" w:styleId="E-mailSignatureChar">
    <w:name w:val="E-mail Signature Char"/>
    <w:basedOn w:val="DefaultParagraphFont"/>
    <w:link w:val="E-mailSignature"/>
    <w:uiPriority w:val="99"/>
    <w:semiHidden/>
    <w:rsid w:val="006022CC"/>
    <w:rPr>
      <w:rFonts w:ascii="Times New Roman" w:eastAsia="Times New Roman" w:hAnsi="Times New Roman" w:cs="Times New Roman"/>
      <w:szCs w:val="20"/>
      <w:lang w:eastAsia="en-US"/>
    </w:rPr>
  </w:style>
  <w:style w:type="character" w:styleId="Emphasis">
    <w:name w:val="Emphasis"/>
    <w:basedOn w:val="DefaultParagraphFont"/>
    <w:unhideWhenUsed/>
    <w:qFormat/>
    <w:rsid w:val="006022CC"/>
    <w:rPr>
      <w:i/>
      <w:iCs/>
    </w:rPr>
  </w:style>
  <w:style w:type="paragraph" w:styleId="EnvelopeAddress">
    <w:name w:val="envelope address"/>
    <w:basedOn w:val="Normal"/>
    <w:uiPriority w:val="99"/>
    <w:semiHidden/>
    <w:unhideWhenUsed/>
    <w:rsid w:val="006022CC"/>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6022CC"/>
    <w:rPr>
      <w:rFonts w:asciiTheme="majorHAnsi" w:eastAsiaTheme="majorEastAsia" w:hAnsiTheme="majorHAnsi" w:cstheme="majorBidi"/>
      <w:sz w:val="20"/>
    </w:rPr>
  </w:style>
  <w:style w:type="character" w:styleId="FollowedHyperlink">
    <w:name w:val="FollowedHyperlink"/>
    <w:basedOn w:val="DefaultParagraphFont"/>
    <w:uiPriority w:val="99"/>
    <w:semiHidden/>
    <w:unhideWhenUsed/>
    <w:rsid w:val="006022CC"/>
    <w:rPr>
      <w:color w:val="800080" w:themeColor="followedHyperlink"/>
      <w:u w:val="single"/>
    </w:rPr>
  </w:style>
  <w:style w:type="paragraph" w:styleId="Index1">
    <w:name w:val="index 1"/>
    <w:basedOn w:val="Normal"/>
    <w:next w:val="Normal"/>
    <w:autoRedefine/>
    <w:uiPriority w:val="99"/>
    <w:semiHidden/>
    <w:unhideWhenUsed/>
    <w:rsid w:val="006022CC"/>
    <w:pPr>
      <w:ind w:left="240" w:hanging="240"/>
    </w:pPr>
  </w:style>
  <w:style w:type="paragraph" w:styleId="Index2">
    <w:name w:val="index 2"/>
    <w:basedOn w:val="Normal"/>
    <w:next w:val="Normal"/>
    <w:autoRedefine/>
    <w:uiPriority w:val="99"/>
    <w:semiHidden/>
    <w:unhideWhenUsed/>
    <w:rsid w:val="006022CC"/>
    <w:pPr>
      <w:ind w:left="480" w:hanging="240"/>
    </w:pPr>
  </w:style>
  <w:style w:type="paragraph" w:styleId="Index3">
    <w:name w:val="index 3"/>
    <w:basedOn w:val="Normal"/>
    <w:next w:val="Normal"/>
    <w:autoRedefine/>
    <w:uiPriority w:val="99"/>
    <w:semiHidden/>
    <w:unhideWhenUsed/>
    <w:rsid w:val="006022CC"/>
    <w:pPr>
      <w:ind w:left="720" w:hanging="240"/>
    </w:pPr>
  </w:style>
  <w:style w:type="paragraph" w:styleId="Index4">
    <w:name w:val="index 4"/>
    <w:basedOn w:val="Normal"/>
    <w:next w:val="Normal"/>
    <w:autoRedefine/>
    <w:uiPriority w:val="99"/>
    <w:semiHidden/>
    <w:unhideWhenUsed/>
    <w:rsid w:val="006022CC"/>
    <w:pPr>
      <w:ind w:left="960" w:hanging="240"/>
    </w:pPr>
  </w:style>
  <w:style w:type="paragraph" w:styleId="Index5">
    <w:name w:val="index 5"/>
    <w:basedOn w:val="Normal"/>
    <w:next w:val="Normal"/>
    <w:autoRedefine/>
    <w:uiPriority w:val="99"/>
    <w:semiHidden/>
    <w:unhideWhenUsed/>
    <w:rsid w:val="006022CC"/>
    <w:pPr>
      <w:ind w:left="1200" w:hanging="240"/>
    </w:pPr>
  </w:style>
  <w:style w:type="paragraph" w:styleId="Index6">
    <w:name w:val="index 6"/>
    <w:basedOn w:val="Normal"/>
    <w:next w:val="Normal"/>
    <w:autoRedefine/>
    <w:uiPriority w:val="99"/>
    <w:semiHidden/>
    <w:unhideWhenUsed/>
    <w:rsid w:val="006022CC"/>
    <w:pPr>
      <w:ind w:left="1440" w:hanging="240"/>
    </w:pPr>
  </w:style>
  <w:style w:type="paragraph" w:styleId="Index7">
    <w:name w:val="index 7"/>
    <w:basedOn w:val="Normal"/>
    <w:next w:val="Normal"/>
    <w:autoRedefine/>
    <w:uiPriority w:val="99"/>
    <w:semiHidden/>
    <w:unhideWhenUsed/>
    <w:rsid w:val="006022CC"/>
    <w:pPr>
      <w:ind w:left="1680" w:hanging="240"/>
    </w:pPr>
  </w:style>
  <w:style w:type="paragraph" w:styleId="Index8">
    <w:name w:val="index 8"/>
    <w:basedOn w:val="Normal"/>
    <w:next w:val="Normal"/>
    <w:autoRedefine/>
    <w:uiPriority w:val="99"/>
    <w:semiHidden/>
    <w:unhideWhenUsed/>
    <w:rsid w:val="006022CC"/>
    <w:pPr>
      <w:ind w:left="1920" w:hanging="240"/>
    </w:pPr>
  </w:style>
  <w:style w:type="paragraph" w:styleId="Index9">
    <w:name w:val="index 9"/>
    <w:basedOn w:val="Normal"/>
    <w:next w:val="Normal"/>
    <w:autoRedefine/>
    <w:uiPriority w:val="99"/>
    <w:semiHidden/>
    <w:unhideWhenUsed/>
    <w:rsid w:val="006022CC"/>
    <w:pPr>
      <w:ind w:left="2160" w:hanging="240"/>
    </w:pPr>
  </w:style>
  <w:style w:type="paragraph" w:styleId="IndexHeading">
    <w:name w:val="index heading"/>
    <w:basedOn w:val="Normal"/>
    <w:next w:val="Index1"/>
    <w:uiPriority w:val="99"/>
    <w:semiHidden/>
    <w:unhideWhenUsed/>
    <w:rsid w:val="006022CC"/>
    <w:rPr>
      <w:rFonts w:asciiTheme="majorHAnsi" w:eastAsiaTheme="majorEastAsia" w:hAnsiTheme="majorHAnsi" w:cstheme="majorBidi"/>
      <w:b/>
      <w:bCs/>
    </w:rPr>
  </w:style>
  <w:style w:type="character" w:styleId="IntenseEmphasis">
    <w:name w:val="Intense Emphasis"/>
    <w:basedOn w:val="DefaultParagraphFont"/>
    <w:uiPriority w:val="21"/>
    <w:semiHidden/>
    <w:rsid w:val="006022CC"/>
    <w:rPr>
      <w:b/>
      <w:bCs/>
      <w:i/>
      <w:iCs/>
      <w:color w:val="4F81BD" w:themeColor="accent1"/>
    </w:rPr>
  </w:style>
  <w:style w:type="paragraph" w:styleId="IntenseQuote">
    <w:name w:val="Intense Quote"/>
    <w:basedOn w:val="Normal"/>
    <w:next w:val="Normal"/>
    <w:link w:val="IntenseQuoteChar"/>
    <w:uiPriority w:val="30"/>
    <w:semiHidden/>
    <w:rsid w:val="006022C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022CC"/>
    <w:rPr>
      <w:rFonts w:ascii="Times New Roman" w:eastAsia="Times New Roman" w:hAnsi="Times New Roman" w:cs="Times New Roman"/>
      <w:b/>
      <w:bCs/>
      <w:i/>
      <w:iCs/>
      <w:color w:val="4F81BD" w:themeColor="accent1"/>
      <w:szCs w:val="20"/>
      <w:lang w:eastAsia="en-US"/>
    </w:rPr>
  </w:style>
  <w:style w:type="character" w:styleId="IntenseReference">
    <w:name w:val="Intense Reference"/>
    <w:basedOn w:val="DefaultParagraphFont"/>
    <w:uiPriority w:val="32"/>
    <w:semiHidden/>
    <w:rsid w:val="006022CC"/>
    <w:rPr>
      <w:b/>
      <w:bCs/>
      <w:smallCaps/>
      <w:color w:val="C0504D" w:themeColor="accent2"/>
      <w:spacing w:val="5"/>
      <w:u w:val="single"/>
    </w:rPr>
  </w:style>
  <w:style w:type="paragraph" w:styleId="ListBullet">
    <w:name w:val="List Bullet"/>
    <w:basedOn w:val="Normal"/>
    <w:uiPriority w:val="99"/>
    <w:semiHidden/>
    <w:unhideWhenUsed/>
    <w:rsid w:val="006022CC"/>
    <w:pPr>
      <w:numPr>
        <w:numId w:val="34"/>
      </w:numPr>
      <w:contextualSpacing/>
    </w:pPr>
  </w:style>
  <w:style w:type="paragraph" w:styleId="ListContinue">
    <w:name w:val="List Continue"/>
    <w:basedOn w:val="Normal"/>
    <w:uiPriority w:val="99"/>
    <w:semiHidden/>
    <w:unhideWhenUsed/>
    <w:rsid w:val="006022CC"/>
    <w:pPr>
      <w:spacing w:after="120"/>
      <w:ind w:left="360"/>
      <w:contextualSpacing/>
    </w:pPr>
  </w:style>
  <w:style w:type="paragraph" w:styleId="ListParagraph">
    <w:name w:val="List Paragraph"/>
    <w:basedOn w:val="Normal"/>
    <w:uiPriority w:val="34"/>
    <w:semiHidden/>
    <w:rsid w:val="006022CC"/>
    <w:pPr>
      <w:ind w:left="720"/>
      <w:contextualSpacing/>
    </w:pPr>
  </w:style>
  <w:style w:type="paragraph" w:styleId="MacroText">
    <w:name w:val="macro"/>
    <w:link w:val="MacroTextChar"/>
    <w:uiPriority w:val="99"/>
    <w:semiHidden/>
    <w:unhideWhenUsed/>
    <w:rsid w:val="006022CC"/>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sz w:val="20"/>
      <w:szCs w:val="20"/>
      <w:lang w:eastAsia="en-US"/>
    </w:rPr>
  </w:style>
  <w:style w:type="character" w:customStyle="1" w:styleId="MacroTextChar">
    <w:name w:val="Macro Text Char"/>
    <w:basedOn w:val="DefaultParagraphFont"/>
    <w:link w:val="MacroText"/>
    <w:uiPriority w:val="99"/>
    <w:semiHidden/>
    <w:rsid w:val="006022CC"/>
    <w:rPr>
      <w:rFonts w:ascii="Consolas" w:eastAsia="Times New Roman" w:hAnsi="Consolas" w:cs="Consolas"/>
      <w:sz w:val="20"/>
      <w:szCs w:val="20"/>
      <w:lang w:eastAsia="en-US"/>
    </w:rPr>
  </w:style>
  <w:style w:type="paragraph" w:styleId="MessageHeader">
    <w:name w:val="Message Header"/>
    <w:basedOn w:val="Normal"/>
    <w:link w:val="MessageHeaderChar"/>
    <w:uiPriority w:val="99"/>
    <w:semiHidden/>
    <w:unhideWhenUsed/>
    <w:rsid w:val="006022CC"/>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6022CC"/>
    <w:rPr>
      <w:rFonts w:asciiTheme="majorHAnsi" w:eastAsiaTheme="majorEastAsia" w:hAnsiTheme="majorHAnsi" w:cstheme="majorBidi"/>
      <w:shd w:val="pct20" w:color="auto" w:fill="auto"/>
      <w:lang w:eastAsia="en-US"/>
    </w:rPr>
  </w:style>
  <w:style w:type="paragraph" w:styleId="NoSpacing">
    <w:name w:val="No Spacing"/>
    <w:uiPriority w:val="1"/>
    <w:semiHidden/>
    <w:rsid w:val="006022CC"/>
    <w:rPr>
      <w:rFonts w:ascii="Times New Roman" w:hAnsi="Times New Roman" w:cs="Times New Roman"/>
      <w:szCs w:val="20"/>
      <w:lang w:eastAsia="en-US"/>
    </w:rPr>
  </w:style>
  <w:style w:type="paragraph" w:styleId="NormalWeb">
    <w:name w:val="Normal (Web)"/>
    <w:basedOn w:val="Normal"/>
    <w:uiPriority w:val="99"/>
    <w:semiHidden/>
    <w:unhideWhenUsed/>
    <w:rsid w:val="006022CC"/>
    <w:rPr>
      <w:szCs w:val="24"/>
    </w:rPr>
  </w:style>
  <w:style w:type="character" w:styleId="PlaceholderText">
    <w:name w:val="Placeholder Text"/>
    <w:basedOn w:val="DefaultParagraphFont"/>
    <w:uiPriority w:val="99"/>
    <w:semiHidden/>
    <w:rsid w:val="006022CC"/>
    <w:rPr>
      <w:color w:val="808080"/>
    </w:rPr>
  </w:style>
  <w:style w:type="paragraph" w:styleId="PlainText">
    <w:name w:val="Plain Text"/>
    <w:basedOn w:val="Normal"/>
    <w:link w:val="PlainTextChar"/>
    <w:uiPriority w:val="99"/>
    <w:semiHidden/>
    <w:unhideWhenUsed/>
    <w:rsid w:val="006022CC"/>
    <w:rPr>
      <w:rFonts w:ascii="Consolas" w:hAnsi="Consolas" w:cs="Consolas"/>
      <w:sz w:val="21"/>
      <w:szCs w:val="21"/>
    </w:rPr>
  </w:style>
  <w:style w:type="character" w:customStyle="1" w:styleId="PlainTextChar">
    <w:name w:val="Plain Text Char"/>
    <w:basedOn w:val="DefaultParagraphFont"/>
    <w:link w:val="PlainText"/>
    <w:uiPriority w:val="99"/>
    <w:semiHidden/>
    <w:rsid w:val="006022CC"/>
    <w:rPr>
      <w:rFonts w:ascii="Consolas" w:eastAsia="Times New Roman" w:hAnsi="Consolas" w:cs="Consolas"/>
      <w:sz w:val="21"/>
      <w:szCs w:val="21"/>
      <w:lang w:eastAsia="en-US"/>
    </w:rPr>
  </w:style>
  <w:style w:type="paragraph" w:styleId="Quote">
    <w:name w:val="Quote"/>
    <w:basedOn w:val="Normal"/>
    <w:next w:val="Normal"/>
    <w:link w:val="QuoteChar"/>
    <w:uiPriority w:val="29"/>
    <w:semiHidden/>
    <w:rsid w:val="006022CC"/>
    <w:rPr>
      <w:i/>
      <w:iCs/>
      <w:color w:val="000000" w:themeColor="text1"/>
    </w:rPr>
  </w:style>
  <w:style w:type="character" w:customStyle="1" w:styleId="QuoteChar">
    <w:name w:val="Quote Char"/>
    <w:basedOn w:val="DefaultParagraphFont"/>
    <w:link w:val="Quote"/>
    <w:uiPriority w:val="29"/>
    <w:rsid w:val="006022CC"/>
    <w:rPr>
      <w:rFonts w:ascii="Times New Roman" w:eastAsia="Times New Roman" w:hAnsi="Times New Roman" w:cs="Times New Roman"/>
      <w:i/>
      <w:iCs/>
      <w:color w:val="000000" w:themeColor="text1"/>
      <w:szCs w:val="20"/>
      <w:lang w:eastAsia="en-US"/>
    </w:rPr>
  </w:style>
  <w:style w:type="paragraph" w:styleId="Salutation">
    <w:name w:val="Salutation"/>
    <w:basedOn w:val="Normal"/>
    <w:next w:val="Normal"/>
    <w:link w:val="SalutationChar"/>
    <w:unhideWhenUsed/>
    <w:qFormat/>
    <w:rsid w:val="006022CC"/>
  </w:style>
  <w:style w:type="character" w:customStyle="1" w:styleId="SalutationChar">
    <w:name w:val="Salutation Char"/>
    <w:basedOn w:val="DefaultParagraphFont"/>
    <w:link w:val="Salutation"/>
    <w:uiPriority w:val="99"/>
    <w:rsid w:val="006022CC"/>
    <w:rPr>
      <w:rFonts w:ascii="Times New Roman" w:eastAsia="Times New Roman" w:hAnsi="Times New Roman" w:cs="Times New Roman"/>
      <w:szCs w:val="20"/>
      <w:lang w:eastAsia="en-US"/>
    </w:rPr>
  </w:style>
  <w:style w:type="character" w:styleId="Strong">
    <w:name w:val="Strong"/>
    <w:basedOn w:val="DefaultParagraphFont"/>
    <w:unhideWhenUsed/>
    <w:qFormat/>
    <w:rsid w:val="006022CC"/>
    <w:rPr>
      <w:b/>
      <w:bCs/>
    </w:rPr>
  </w:style>
  <w:style w:type="character" w:styleId="SubtleEmphasis">
    <w:name w:val="Subtle Emphasis"/>
    <w:basedOn w:val="DefaultParagraphFont"/>
    <w:uiPriority w:val="19"/>
    <w:semiHidden/>
    <w:rsid w:val="006022CC"/>
    <w:rPr>
      <w:i/>
      <w:iCs/>
      <w:color w:val="808080" w:themeColor="text1" w:themeTint="7F"/>
    </w:rPr>
  </w:style>
  <w:style w:type="character" w:styleId="SubtleReference">
    <w:name w:val="Subtle Reference"/>
    <w:basedOn w:val="DefaultParagraphFont"/>
    <w:uiPriority w:val="31"/>
    <w:semiHidden/>
    <w:rsid w:val="006022CC"/>
    <w:rPr>
      <w:smallCaps/>
      <w:color w:val="C0504D" w:themeColor="accent2"/>
      <w:u w:val="single"/>
    </w:rPr>
  </w:style>
  <w:style w:type="paragraph" w:styleId="TOCHeading">
    <w:name w:val="TOC Heading"/>
    <w:basedOn w:val="Normal"/>
    <w:next w:val="Normal"/>
    <w:uiPriority w:val="39"/>
    <w:semiHidden/>
    <w:unhideWhenUsed/>
    <w:rsid w:val="00EC1E5F"/>
    <w:pPr>
      <w:keepNext/>
      <w:keepLines/>
      <w:jc w:val="center"/>
    </w:pPr>
    <w:rPr>
      <w:rFonts w:eastAsiaTheme="majorEastAsia" w:cstheme="majorBidi"/>
      <w:b/>
      <w:bCs/>
      <w:szCs w:val="28"/>
    </w:rPr>
  </w:style>
  <w:style w:type="table" w:styleId="DarkList">
    <w:name w:val="Dark List"/>
    <w:basedOn w:val="TableNormal"/>
    <w:uiPriority w:val="70"/>
    <w:rsid w:val="007B1CD0"/>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paragraph" w:styleId="TableofAuthorities">
    <w:name w:val="table of authorities"/>
    <w:basedOn w:val="Normal"/>
    <w:next w:val="Normal"/>
    <w:uiPriority w:val="99"/>
    <w:semiHidden/>
    <w:unhideWhenUsed/>
    <w:rsid w:val="00225138"/>
    <w:pPr>
      <w:ind w:left="240" w:hanging="240"/>
    </w:pPr>
  </w:style>
  <w:style w:type="paragraph" w:styleId="TableofFigures">
    <w:name w:val="table of figures"/>
    <w:basedOn w:val="Normal"/>
    <w:next w:val="Normal"/>
    <w:uiPriority w:val="99"/>
    <w:semiHidden/>
    <w:unhideWhenUsed/>
    <w:rsid w:val="00225138"/>
  </w:style>
  <w:style w:type="paragraph" w:customStyle="1" w:styleId="CENTER">
    <w:name w:val="CENTER"/>
    <w:basedOn w:val="Normal"/>
    <w:rsid w:val="00BB2053"/>
    <w:pPr>
      <w:spacing w:after="24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5" Type="http://schemas.openxmlformats.org/officeDocument/2006/relationships/customXml" Target="../customXml/item5.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iThemeFontSche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XMLData TextToDisplay="%DOCUMENTGUID%">{00000000-0000-0000-0000-000000000000}</XMLData>
</file>

<file path=customXml/item2.xml><?xml version="1.0" encoding="utf-8"?>
<XMLData TextToDisplay="%CLASSIFICATIONDATETIME%">14:42 22/09/2021</XMLData>
</file>

<file path=customXml/item3.xml><?xml version="1.0" encoding="utf-8"?>
<XMLData TextToDisplay="RightsWATCHMark">8|CITI-No PII-Internal|{00000000-0000-0000-0000-000000000000}</XMLData>
</file>

<file path=customXml/item4.xml><?xml version="1.0" encoding="utf-8"?>
<ct:contentTypeSchema xmlns:ct="http://schemas.microsoft.com/office/2006/metadata/contentType" xmlns:ma="http://schemas.microsoft.com/office/2006/metadata/properties/metaAttributes" ct:_="" ma:_="" ma:contentTypeName="Document" ma:contentTypeID="0x0101001CA03002C6699040BD96EE92B0A0661E" ma:contentTypeVersion="0" ma:contentTypeDescription="Create a new document." ma:contentTypeScope="" ma:versionID="8bb4c66ce7af4b88e3f6711000a76ccf">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50DE5F-087F-4E89-85A2-2D91A0B73E81}">
  <ds:schemaRefs/>
</ds:datastoreItem>
</file>

<file path=customXml/itemProps2.xml><?xml version="1.0" encoding="utf-8"?>
<ds:datastoreItem xmlns:ds="http://schemas.openxmlformats.org/officeDocument/2006/customXml" ds:itemID="{4D8D8427-7610-409C-B49D-8466A8C54239}">
  <ds:schemaRefs/>
</ds:datastoreItem>
</file>

<file path=customXml/itemProps3.xml><?xml version="1.0" encoding="utf-8"?>
<ds:datastoreItem xmlns:ds="http://schemas.openxmlformats.org/officeDocument/2006/customXml" ds:itemID="{3E1E2B36-E677-43A8-9182-4FBEC41CB2C9}">
  <ds:schemaRefs/>
</ds:datastoreItem>
</file>

<file path=customXml/itemProps4.xml><?xml version="1.0" encoding="utf-8"?>
<ds:datastoreItem xmlns:ds="http://schemas.openxmlformats.org/officeDocument/2006/customXml" ds:itemID="{FED6D755-AEF4-413D-A607-9D7A606ED0BA}"/>
</file>

<file path=customXml/itemProps5.xml><?xml version="1.0" encoding="utf-8"?>
<ds:datastoreItem xmlns:ds="http://schemas.openxmlformats.org/officeDocument/2006/customXml" ds:itemID="{727160CF-5525-45C2-B66C-17C3F42A42C8}"/>
</file>

<file path=customXml/itemProps6.xml><?xml version="1.0" encoding="utf-8"?>
<ds:datastoreItem xmlns:ds="http://schemas.openxmlformats.org/officeDocument/2006/customXml" ds:itemID="{4E4AE6AB-FC9B-4CF7-95A1-27262A8661A4}"/>
</file>

<file path=docProps/app.xml><?xml version="1.0" encoding="utf-8"?>
<Properties xmlns="http://schemas.openxmlformats.org/officeDocument/2006/extended-properties" xmlns:vt="http://schemas.openxmlformats.org/officeDocument/2006/docPropsVTypes">
  <Template>Normal.dotm</Template>
  <TotalTime>2</TotalTime>
  <Pages>4</Pages>
  <Words>1215</Words>
  <Characters>6929</Characters>
  <Application>Microsoft Office Word</Application>
  <DocSecurity>4</DocSecurity>
  <Lines>57</Lines>
  <Paragraphs>16</Paragraphs>
  <ScaleCrop>false</ScaleCrop>
  <Company/>
  <LinksUpToDate>false</LinksUpToDate>
  <CharactersWithSpaces>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Jacobsen, Tyler [ICG-OPS]</dc:creator>
  <cp:keywords/>
  <cp:lastModifiedBy>Jacobsen, Tyler [ICG-OPS]</cp:lastModifiedBy>
  <cp:revision>2</cp:revision>
  <dcterms:created xsi:type="dcterms:W3CDTF">2021-09-22T14:42:00Z</dcterms:created>
  <dcterms:modified xsi:type="dcterms:W3CDTF">2021-09-22T14:42:00Z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WDocID">
    <vt:lpwstr>4830-5813-8619.v2</vt:lpwstr>
  </property>
  <property fmtid="{D5CDD505-2E9C-101B-9397-08002B2CF9AE}" pid="3" name="RightsWATCHMark">
    <vt:lpwstr>8|CITI-No PII-Internal|{00000000-0000-0000-0000-000000000000}</vt:lpwstr>
  </property>
  <property fmtid="{D5CDD505-2E9C-101B-9397-08002B2CF9AE}" pid="4" name="ContentTypeId">
    <vt:lpwstr>0x0101001CA03002C6699040BD96EE92B0A0661E</vt:lpwstr>
  </property>
</Properties>
</file>