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2DBE" w14:textId="77777777" w:rsidR="003F2DF0" w:rsidRDefault="00C52724">
      <w:pPr>
        <w:spacing w:before="79"/>
        <w:ind w:right="75"/>
        <w:jc w:val="center"/>
        <w:rPr>
          <w:b/>
          <w:sz w:val="24"/>
        </w:rPr>
      </w:pPr>
      <w:r>
        <w:rPr>
          <w:b/>
          <w:sz w:val="24"/>
        </w:rPr>
        <w:t>EXHIBIT</w:t>
      </w:r>
      <w:r>
        <w:rPr>
          <w:b/>
          <w:spacing w:val="-2"/>
          <w:sz w:val="24"/>
        </w:rPr>
        <w:t xml:space="preserve"> </w:t>
      </w:r>
      <w:r>
        <w:rPr>
          <w:b/>
          <w:sz w:val="24"/>
        </w:rPr>
        <w:t>C-</w:t>
      </w:r>
      <w:r>
        <w:rPr>
          <w:b/>
          <w:spacing w:val="-10"/>
          <w:sz w:val="24"/>
        </w:rPr>
        <w:t>1</w:t>
      </w:r>
    </w:p>
    <w:p w14:paraId="1556B070" w14:textId="77777777" w:rsidR="003F2DF0" w:rsidRDefault="003F2DF0">
      <w:pPr>
        <w:pStyle w:val="BodyText"/>
        <w:ind w:left="0"/>
        <w:rPr>
          <w:b/>
        </w:rPr>
      </w:pPr>
    </w:p>
    <w:p w14:paraId="39BB6712" w14:textId="77777777" w:rsidR="003F2DF0" w:rsidRDefault="00C52724">
      <w:pPr>
        <w:ind w:right="81"/>
        <w:jc w:val="center"/>
        <w:rPr>
          <w:b/>
          <w:sz w:val="24"/>
        </w:rPr>
      </w:pPr>
      <w:r>
        <w:rPr>
          <w:b/>
          <w:sz w:val="24"/>
        </w:rPr>
        <w:t>FORM</w:t>
      </w:r>
      <w:r>
        <w:rPr>
          <w:b/>
          <w:spacing w:val="-3"/>
          <w:sz w:val="24"/>
        </w:rPr>
        <w:t xml:space="preserve"> </w:t>
      </w:r>
      <w:r>
        <w:rPr>
          <w:b/>
          <w:sz w:val="24"/>
        </w:rPr>
        <w:t>OF</w:t>
      </w:r>
      <w:r>
        <w:rPr>
          <w:b/>
          <w:spacing w:val="-2"/>
          <w:sz w:val="24"/>
        </w:rPr>
        <w:t xml:space="preserve"> </w:t>
      </w:r>
      <w:r>
        <w:rPr>
          <w:b/>
          <w:sz w:val="24"/>
        </w:rPr>
        <w:t>RULE</w:t>
      </w:r>
      <w:r>
        <w:rPr>
          <w:b/>
          <w:spacing w:val="-2"/>
          <w:sz w:val="24"/>
        </w:rPr>
        <w:t xml:space="preserve"> </w:t>
      </w:r>
      <w:r>
        <w:rPr>
          <w:b/>
          <w:sz w:val="24"/>
        </w:rPr>
        <w:t>144A</w:t>
      </w:r>
      <w:r>
        <w:rPr>
          <w:b/>
          <w:spacing w:val="-2"/>
          <w:sz w:val="24"/>
        </w:rPr>
        <w:t xml:space="preserve"> </w:t>
      </w:r>
      <w:r>
        <w:rPr>
          <w:b/>
          <w:sz w:val="24"/>
        </w:rPr>
        <w:t>TRANSFER</w:t>
      </w:r>
      <w:r>
        <w:rPr>
          <w:b/>
          <w:spacing w:val="-2"/>
          <w:sz w:val="24"/>
        </w:rPr>
        <w:t xml:space="preserve"> CERTIFICATE</w:t>
      </w:r>
    </w:p>
    <w:p w14:paraId="656DE1B9" w14:textId="77777777" w:rsidR="003F2DF0" w:rsidRDefault="00C52724">
      <w:pPr>
        <w:pStyle w:val="BodyText"/>
        <w:tabs>
          <w:tab w:val="left" w:pos="1738"/>
          <w:tab w:val="left" w:pos="2393"/>
        </w:tabs>
        <w:spacing w:before="240"/>
      </w:pPr>
      <w:r>
        <w:t>Dated:</w:t>
      </w:r>
      <w:r>
        <w:rPr>
          <w:spacing w:val="40"/>
        </w:rPr>
        <w:t xml:space="preserve"> </w:t>
      </w:r>
      <w:r>
        <w:rPr>
          <w:u w:val="single"/>
        </w:rPr>
        <w:tab/>
      </w:r>
      <w:r>
        <w:t xml:space="preserve">, </w:t>
      </w:r>
      <w:r>
        <w:rPr>
          <w:u w:val="single"/>
        </w:rPr>
        <w:tab/>
      </w:r>
    </w:p>
    <w:p w14:paraId="43795B49" w14:textId="77777777" w:rsidR="003F2DF0" w:rsidRDefault="003F2DF0">
      <w:pPr>
        <w:pStyle w:val="BodyText"/>
        <w:ind w:left="0"/>
      </w:pPr>
    </w:p>
    <w:p w14:paraId="21AFDAA2" w14:textId="77777777" w:rsidR="003F2DF0" w:rsidRDefault="00C52724">
      <w:pPr>
        <w:pStyle w:val="BodyText"/>
      </w:pPr>
      <w:r>
        <w:t>Citibank,</w:t>
      </w:r>
      <w:r>
        <w:rPr>
          <w:spacing w:val="-2"/>
        </w:rPr>
        <w:t xml:space="preserve"> </w:t>
      </w:r>
      <w:r>
        <w:rPr>
          <w:spacing w:val="-4"/>
        </w:rPr>
        <w:t>N.A.</w:t>
      </w:r>
    </w:p>
    <w:p w14:paraId="72634DE4"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66B02A3F"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0F51ADFF" w14:textId="77777777" w:rsidR="003F2DF0" w:rsidRDefault="00C52724">
      <w:pPr>
        <w:pStyle w:val="BodyText"/>
        <w:spacing w:before="240"/>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4B8CD3D2"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74A7045D"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465F6543" w14:textId="77777777" w:rsidR="003F2DF0" w:rsidRDefault="00C52724">
      <w:pPr>
        <w:pStyle w:val="BodyText"/>
        <w:tabs>
          <w:tab w:val="left" w:pos="860"/>
        </w:tabs>
        <w:spacing w:before="240"/>
      </w:pPr>
      <w:r>
        <w:rPr>
          <w:spacing w:val="-5"/>
        </w:rPr>
        <w:t>Re:</w:t>
      </w:r>
      <w:r>
        <w:tab/>
      </w:r>
      <w:r>
        <w:rPr>
          <w:u w:val="single"/>
        </w:rPr>
        <w:t>Verus</w:t>
      </w:r>
      <w:r>
        <w:rPr>
          <w:spacing w:val="-5"/>
          <w:u w:val="single"/>
        </w:rPr>
        <w:t xml:space="preserve"> </w:t>
      </w:r>
      <w:r>
        <w:rPr>
          <w:u w:val="single"/>
        </w:rPr>
        <w:t>Securitization</w:t>
      </w:r>
      <w:r>
        <w:rPr>
          <w:spacing w:val="-3"/>
          <w:u w:val="single"/>
        </w:rPr>
        <w:t xml:space="preserve"> </w:t>
      </w:r>
      <w:r>
        <w:rPr>
          <w:u w:val="single"/>
        </w:rPr>
        <w:t>Trust</w:t>
      </w:r>
      <w:r>
        <w:rPr>
          <w:spacing w:val="-2"/>
          <w:u w:val="single"/>
        </w:rPr>
        <w:t xml:space="preserve"> </w:t>
      </w:r>
      <w:r>
        <w:rPr>
          <w:u w:val="single"/>
        </w:rPr>
        <w:t>2024-6</w:t>
      </w:r>
      <w:r>
        <w:rPr>
          <w:spacing w:val="-3"/>
          <w:u w:val="single"/>
        </w:rPr>
        <w:t xml:space="preserve"> </w:t>
      </w:r>
      <w:r>
        <w:rPr>
          <w:u w:val="single"/>
        </w:rPr>
        <w:t>Mortgage-Backed</w:t>
      </w:r>
      <w:r>
        <w:rPr>
          <w:spacing w:val="-2"/>
          <w:u w:val="single"/>
        </w:rPr>
        <w:t xml:space="preserve"> </w:t>
      </w:r>
      <w:r>
        <w:rPr>
          <w:u w:val="single"/>
        </w:rPr>
        <w:t>Notes,</w:t>
      </w:r>
      <w:r>
        <w:rPr>
          <w:spacing w:val="-3"/>
          <w:u w:val="single"/>
        </w:rPr>
        <w:t xml:space="preserve"> </w:t>
      </w:r>
      <w:r>
        <w:rPr>
          <w:u w:val="single"/>
        </w:rPr>
        <w:t>Series</w:t>
      </w:r>
      <w:r>
        <w:rPr>
          <w:spacing w:val="-2"/>
          <w:u w:val="single"/>
        </w:rPr>
        <w:t xml:space="preserve"> </w:t>
      </w:r>
      <w:r>
        <w:rPr>
          <w:u w:val="single"/>
        </w:rPr>
        <w:t>2024-</w:t>
      </w:r>
      <w:r>
        <w:rPr>
          <w:spacing w:val="-10"/>
          <w:u w:val="single"/>
        </w:rPr>
        <w:t>6</w:t>
      </w:r>
    </w:p>
    <w:p w14:paraId="54BC9062" w14:textId="77777777" w:rsidR="003F2DF0" w:rsidRDefault="00C52724">
      <w:pPr>
        <w:pStyle w:val="BodyText"/>
        <w:spacing w:before="240"/>
        <w:ind w:right="219" w:firstLine="720"/>
        <w:jc w:val="both"/>
      </w:pPr>
      <w:r>
        <w:t>Reference is hereby made to the Indenture, dated as of July 30, 2024 (as amended from time to time, the “</w:t>
      </w:r>
      <w:r>
        <w:rPr>
          <w:u w:val="single"/>
        </w:rPr>
        <w:t>Indenture</w:t>
      </w:r>
      <w:r>
        <w:t>”), by and among Verus Securitization Trust 2024-6, as Issuer, Nationstar Mortgage LLC, as Master Servicer, Citibank, N.A., as Paying Agent and Note Registrar, and UMB Bank, National Association , as Indenture Trustee.</w:t>
      </w:r>
      <w:r>
        <w:rPr>
          <w:spacing w:val="40"/>
        </w:rPr>
        <w:t xml:space="preserve"> </w:t>
      </w:r>
      <w:r>
        <w:t>Capitalized terms used but not defined herein shall have the meanings given to them in the Indenture.</w:t>
      </w:r>
    </w:p>
    <w:p w14:paraId="60FBDFA8" w14:textId="77777777" w:rsidR="003F2DF0" w:rsidRDefault="00C52724">
      <w:pPr>
        <w:pStyle w:val="BodyText"/>
        <w:tabs>
          <w:tab w:val="left" w:pos="5660"/>
          <w:tab w:val="left" w:pos="9553"/>
        </w:tabs>
        <w:spacing w:before="240"/>
        <w:ind w:right="164" w:firstLine="720"/>
        <w:jc w:val="both"/>
      </w:pPr>
      <w:r>
        <w:t>This</w:t>
      </w:r>
      <w:r>
        <w:rPr>
          <w:spacing w:val="40"/>
        </w:rPr>
        <w:t xml:space="preserve"> </w:t>
      </w:r>
      <w:r>
        <w:t>letter</w:t>
      </w:r>
      <w:r>
        <w:rPr>
          <w:spacing w:val="40"/>
        </w:rPr>
        <w:t xml:space="preserve"> </w:t>
      </w:r>
      <w:r>
        <w:t>relates</w:t>
      </w:r>
      <w:r>
        <w:rPr>
          <w:spacing w:val="40"/>
        </w:rPr>
        <w:t xml:space="preserve"> </w:t>
      </w:r>
      <w:r>
        <w:t>to</w:t>
      </w:r>
      <w:r>
        <w:rPr>
          <w:spacing w:val="40"/>
        </w:rPr>
        <w:t xml:space="preserve"> </w:t>
      </w:r>
      <w:r>
        <w:t>the</w:t>
      </w:r>
      <w:r>
        <w:rPr>
          <w:spacing w:val="40"/>
        </w:rPr>
        <w:t xml:space="preserve"> </w:t>
      </w:r>
      <w:r>
        <w:t>sale</w:t>
      </w:r>
      <w:r>
        <w:rPr>
          <w:spacing w:val="40"/>
        </w:rPr>
        <w:t xml:space="preserve"> </w:t>
      </w:r>
      <w:r>
        <w:t>by</w:t>
      </w:r>
      <w:r>
        <w:rPr>
          <w:spacing w:val="36"/>
        </w:rPr>
        <w:t xml:space="preserve"> </w:t>
      </w:r>
      <w:r>
        <w:rPr>
          <w:u w:val="single"/>
        </w:rPr>
        <w:tab/>
      </w:r>
      <w:r>
        <w:t xml:space="preserve"> (the</w:t>
      </w:r>
      <w:r>
        <w:rPr>
          <w:spacing w:val="40"/>
        </w:rPr>
        <w:t xml:space="preserve"> </w:t>
      </w:r>
      <w:r>
        <w:t>“</w:t>
      </w:r>
      <w:r>
        <w:rPr>
          <w:u w:val="single"/>
        </w:rPr>
        <w:t>Transferor</w:t>
      </w:r>
      <w:r>
        <w:t>”) to</w:t>
      </w:r>
      <w:r>
        <w:rPr>
          <w:spacing w:val="36"/>
        </w:rPr>
        <w:t xml:space="preserve"> </w:t>
      </w:r>
      <w:r>
        <w:rPr>
          <w:u w:val="single"/>
        </w:rPr>
        <w:tab/>
      </w:r>
      <w:r>
        <w:t xml:space="preserve"> (the</w:t>
      </w:r>
      <w:r>
        <w:rPr>
          <w:spacing w:val="40"/>
        </w:rPr>
        <w:t xml:space="preserve"> </w:t>
      </w:r>
      <w:r>
        <w:t>“</w:t>
      </w:r>
      <w:r>
        <w:rPr>
          <w:u w:val="single"/>
        </w:rPr>
        <w:t>Transferee</w:t>
      </w:r>
      <w:r>
        <w:t>”)</w:t>
      </w:r>
      <w:r>
        <w:rPr>
          <w:spacing w:val="40"/>
        </w:rPr>
        <w:t xml:space="preserve"> </w:t>
      </w:r>
      <w:r>
        <w:t>of</w:t>
      </w:r>
      <w:r>
        <w:rPr>
          <w:spacing w:val="40"/>
        </w:rPr>
        <w:t xml:space="preserve"> </w:t>
      </w:r>
      <w:r>
        <w:t>the</w:t>
      </w:r>
      <w:r>
        <w:rPr>
          <w:spacing w:val="40"/>
        </w:rPr>
        <w:t xml:space="preserve"> </w:t>
      </w:r>
      <w:r>
        <w:t>Class</w:t>
      </w:r>
      <w:r>
        <w:rPr>
          <w:spacing w:val="123"/>
        </w:rPr>
        <w:t xml:space="preserve"> </w:t>
      </w:r>
      <w:r>
        <w:rPr>
          <w:spacing w:val="123"/>
          <w:u w:val="single"/>
        </w:rPr>
        <w:t xml:space="preserve"> </w:t>
      </w:r>
      <w:r>
        <w:rPr>
          <w:spacing w:val="68"/>
        </w:rPr>
        <w:t xml:space="preserve"> </w:t>
      </w:r>
      <w:r>
        <w:t>Notes</w:t>
      </w:r>
      <w:r>
        <w:rPr>
          <w:spacing w:val="40"/>
        </w:rPr>
        <w:t xml:space="preserve"> </w:t>
      </w:r>
      <w:r>
        <w:t>(the</w:t>
      </w:r>
      <w:r>
        <w:rPr>
          <w:spacing w:val="40"/>
        </w:rPr>
        <w:t xml:space="preserve"> </w:t>
      </w:r>
      <w:r>
        <w:t>“</w:t>
      </w:r>
      <w:r>
        <w:rPr>
          <w:u w:val="single"/>
        </w:rPr>
        <w:t>Transferred</w:t>
      </w:r>
      <w:r>
        <w:rPr>
          <w:spacing w:val="40"/>
          <w:u w:val="single"/>
        </w:rPr>
        <w:t xml:space="preserve"> </w:t>
      </w:r>
      <w:r>
        <w:rPr>
          <w:u w:val="single"/>
        </w:rPr>
        <w:t>Notes</w:t>
      </w:r>
      <w:r>
        <w:t>”)</w:t>
      </w:r>
      <w:r>
        <w:rPr>
          <w:spacing w:val="-1"/>
        </w:rPr>
        <w:t xml:space="preserve"> </w:t>
      </w:r>
      <w:r>
        <w:t>having</w:t>
      </w:r>
      <w:r>
        <w:rPr>
          <w:spacing w:val="40"/>
        </w:rPr>
        <w:t xml:space="preserve"> </w:t>
      </w:r>
      <w:r>
        <w:t>an</w:t>
      </w:r>
      <w:r>
        <w:rPr>
          <w:spacing w:val="40"/>
        </w:rPr>
        <w:t xml:space="preserve"> </w:t>
      </w:r>
      <w:r>
        <w:t>initial Denomination or Note Notional Amount of $</w:t>
      </w:r>
      <w:r>
        <w:rPr>
          <w:u w:val="single"/>
        </w:rPr>
        <w:tab/>
      </w:r>
      <w:r>
        <w:rPr>
          <w:spacing w:val="-18"/>
          <w:u w:val="single"/>
        </w:rPr>
        <w:t xml:space="preserve"> </w:t>
      </w:r>
      <w:r>
        <w:t>, as applicable.</w:t>
      </w:r>
    </w:p>
    <w:p w14:paraId="39C02AFD" w14:textId="77777777" w:rsidR="003F2DF0" w:rsidRDefault="00C52724">
      <w:pPr>
        <w:pStyle w:val="BodyText"/>
        <w:spacing w:before="241"/>
        <w:ind w:right="220" w:firstLine="720"/>
        <w:jc w:val="both"/>
      </w:pPr>
      <w:r>
        <w:t>The Transferor hereby certifies, represents and warrants to the Note Registrar and the Indenture Trustee, that:</w:t>
      </w:r>
    </w:p>
    <w:p w14:paraId="1C3E0886" w14:textId="77777777" w:rsidR="003F2DF0" w:rsidRDefault="00C52724">
      <w:pPr>
        <w:pStyle w:val="ListParagraph"/>
        <w:numPr>
          <w:ilvl w:val="0"/>
          <w:numId w:val="3"/>
        </w:numPr>
        <w:tabs>
          <w:tab w:val="left" w:pos="1580"/>
        </w:tabs>
        <w:spacing w:before="239"/>
        <w:ind w:right="216"/>
        <w:jc w:val="both"/>
        <w:rPr>
          <w:sz w:val="24"/>
        </w:rPr>
      </w:pPr>
      <w:r>
        <w:rPr>
          <w:sz w:val="24"/>
        </w:rPr>
        <w:t xml:space="preserve">The Transferor is the lawful owner of the Transferred Notes with the full right to transfer such Transferred Notes free from any and all claims and encumbrances </w:t>
      </w:r>
      <w:r>
        <w:rPr>
          <w:spacing w:val="-2"/>
          <w:sz w:val="24"/>
        </w:rPr>
        <w:t>whatsoever.</w:t>
      </w:r>
    </w:p>
    <w:p w14:paraId="12D9C3A4" w14:textId="77777777" w:rsidR="003F2DF0" w:rsidRDefault="00C52724">
      <w:pPr>
        <w:pStyle w:val="ListParagraph"/>
        <w:numPr>
          <w:ilvl w:val="0"/>
          <w:numId w:val="3"/>
        </w:numPr>
        <w:tabs>
          <w:tab w:val="left" w:pos="1580"/>
        </w:tabs>
        <w:spacing w:before="241"/>
        <w:ind w:right="215"/>
        <w:jc w:val="both"/>
        <w:rPr>
          <w:sz w:val="24"/>
        </w:rPr>
      </w:pPr>
      <w:r>
        <w:rPr>
          <w:sz w:val="24"/>
        </w:rPr>
        <w:t>Neither the Transferor nor anyone acting on its behalf has (a)</w:t>
      </w:r>
      <w:r>
        <w:rPr>
          <w:spacing w:val="-2"/>
          <w:sz w:val="24"/>
        </w:rPr>
        <w:t xml:space="preserve"> </w:t>
      </w:r>
      <w:r>
        <w:rPr>
          <w:sz w:val="24"/>
        </w:rPr>
        <w:t>offered, transferred, pledged, sold or otherwise disposed of any Transferred Note, any interest in any Transferred</w:t>
      </w:r>
      <w:r>
        <w:rPr>
          <w:spacing w:val="40"/>
          <w:sz w:val="24"/>
        </w:rPr>
        <w:t xml:space="preserve"> </w:t>
      </w:r>
      <w:r>
        <w:rPr>
          <w:sz w:val="24"/>
        </w:rPr>
        <w:t>Note</w:t>
      </w:r>
      <w:r>
        <w:rPr>
          <w:spacing w:val="40"/>
          <w:sz w:val="24"/>
        </w:rPr>
        <w:t xml:space="preserve"> </w:t>
      </w:r>
      <w:r>
        <w:rPr>
          <w:sz w:val="24"/>
        </w:rPr>
        <w:t>or</w:t>
      </w:r>
      <w:r>
        <w:rPr>
          <w:spacing w:val="40"/>
          <w:sz w:val="24"/>
        </w:rPr>
        <w:t xml:space="preserve"> </w:t>
      </w:r>
      <w:r>
        <w:rPr>
          <w:sz w:val="24"/>
        </w:rPr>
        <w:t>any</w:t>
      </w:r>
      <w:r>
        <w:rPr>
          <w:spacing w:val="40"/>
          <w:sz w:val="24"/>
        </w:rPr>
        <w:t xml:space="preserve"> </w:t>
      </w:r>
      <w:r>
        <w:rPr>
          <w:sz w:val="24"/>
        </w:rPr>
        <w:t>other</w:t>
      </w:r>
      <w:r>
        <w:rPr>
          <w:spacing w:val="40"/>
          <w:sz w:val="24"/>
        </w:rPr>
        <w:t xml:space="preserve"> </w:t>
      </w:r>
      <w:r>
        <w:rPr>
          <w:sz w:val="24"/>
        </w:rPr>
        <w:t>similar</w:t>
      </w:r>
      <w:r>
        <w:rPr>
          <w:spacing w:val="40"/>
          <w:sz w:val="24"/>
        </w:rPr>
        <w:t xml:space="preserve"> </w:t>
      </w:r>
      <w:r>
        <w:rPr>
          <w:sz w:val="24"/>
        </w:rPr>
        <w:t>security</w:t>
      </w:r>
      <w:r>
        <w:rPr>
          <w:spacing w:val="40"/>
          <w:sz w:val="24"/>
        </w:rPr>
        <w:t xml:space="preserve"> </w:t>
      </w:r>
      <w:r>
        <w:rPr>
          <w:sz w:val="24"/>
        </w:rPr>
        <w:t>to</w:t>
      </w:r>
      <w:r>
        <w:rPr>
          <w:spacing w:val="40"/>
          <w:sz w:val="24"/>
        </w:rPr>
        <w:t xml:space="preserve"> </w:t>
      </w:r>
      <w:r>
        <w:rPr>
          <w:sz w:val="24"/>
        </w:rPr>
        <w:t>any</w:t>
      </w:r>
      <w:r>
        <w:rPr>
          <w:spacing w:val="40"/>
          <w:sz w:val="24"/>
        </w:rPr>
        <w:t xml:space="preserve"> </w:t>
      </w:r>
      <w:r>
        <w:rPr>
          <w:sz w:val="24"/>
        </w:rPr>
        <w:t>person</w:t>
      </w:r>
      <w:r>
        <w:rPr>
          <w:spacing w:val="40"/>
          <w:sz w:val="24"/>
        </w:rPr>
        <w:t xml:space="preserve"> </w:t>
      </w:r>
      <w:r>
        <w:rPr>
          <w:sz w:val="24"/>
        </w:rPr>
        <w:t>in</w:t>
      </w:r>
      <w:r>
        <w:rPr>
          <w:spacing w:val="40"/>
          <w:sz w:val="24"/>
        </w:rPr>
        <w:t xml:space="preserve"> </w:t>
      </w:r>
      <w:r>
        <w:rPr>
          <w:sz w:val="24"/>
        </w:rPr>
        <w:t>any</w:t>
      </w:r>
      <w:r>
        <w:rPr>
          <w:spacing w:val="40"/>
          <w:sz w:val="24"/>
        </w:rPr>
        <w:t xml:space="preserve"> </w:t>
      </w:r>
      <w:r>
        <w:rPr>
          <w:sz w:val="24"/>
        </w:rPr>
        <w:t>manner,</w:t>
      </w:r>
    </w:p>
    <w:p w14:paraId="47331E94" w14:textId="77777777" w:rsidR="003F2DF0" w:rsidRDefault="00C52724">
      <w:pPr>
        <w:pStyle w:val="BodyText"/>
        <w:ind w:left="1580" w:right="214"/>
        <w:jc w:val="both"/>
      </w:pPr>
      <w:r>
        <w:t>(b)</w:t>
      </w:r>
      <w:r>
        <w:rPr>
          <w:spacing w:val="-3"/>
        </w:rPr>
        <w:t xml:space="preserve"> </w:t>
      </w:r>
      <w:r>
        <w:t>solicited any offer to buy or accept a transfer, pledge or other disposition of any Transferred Note, any interest in any Transferred Note or any other similar security from any person in any manner, (c)</w:t>
      </w:r>
      <w:r>
        <w:rPr>
          <w:spacing w:val="-4"/>
        </w:rPr>
        <w:t xml:space="preserve"> </w:t>
      </w:r>
      <w:r>
        <w:t>otherwise approached or negotiated with respect to any Transferred Note, any interest in any Transferred Note or any other similar security with any person in any manner, (d)</w:t>
      </w:r>
      <w:r>
        <w:rPr>
          <w:spacing w:val="-3"/>
        </w:rPr>
        <w:t xml:space="preserve"> </w:t>
      </w:r>
      <w:r>
        <w:t>made any general solicitation by means of general advertising or in any other manner, or (e)</w:t>
      </w:r>
      <w:r>
        <w:rPr>
          <w:spacing w:val="-3"/>
        </w:rPr>
        <w:t xml:space="preserve"> </w:t>
      </w:r>
      <w:r>
        <w:t>taken any</w:t>
      </w:r>
      <w:r>
        <w:rPr>
          <w:spacing w:val="54"/>
        </w:rPr>
        <w:t xml:space="preserve"> </w:t>
      </w:r>
      <w:r>
        <w:t>other</w:t>
      </w:r>
      <w:r>
        <w:rPr>
          <w:spacing w:val="58"/>
        </w:rPr>
        <w:t xml:space="preserve"> </w:t>
      </w:r>
      <w:r>
        <w:t>action,</w:t>
      </w:r>
      <w:r>
        <w:rPr>
          <w:spacing w:val="56"/>
        </w:rPr>
        <w:t xml:space="preserve"> </w:t>
      </w:r>
      <w:r>
        <w:t>which</w:t>
      </w:r>
      <w:r>
        <w:rPr>
          <w:spacing w:val="59"/>
        </w:rPr>
        <w:t xml:space="preserve"> </w:t>
      </w:r>
      <w:r>
        <w:t>(in</w:t>
      </w:r>
      <w:r>
        <w:rPr>
          <w:spacing w:val="56"/>
        </w:rPr>
        <w:t xml:space="preserve"> </w:t>
      </w:r>
      <w:r>
        <w:t>the</w:t>
      </w:r>
      <w:r>
        <w:rPr>
          <w:spacing w:val="58"/>
        </w:rPr>
        <w:t xml:space="preserve"> </w:t>
      </w:r>
      <w:r>
        <w:t>c</w:t>
      </w:r>
      <w:r>
        <w:t>ase</w:t>
      </w:r>
      <w:r>
        <w:rPr>
          <w:spacing w:val="57"/>
        </w:rPr>
        <w:t xml:space="preserve"> </w:t>
      </w:r>
      <w:r>
        <w:t>of</w:t>
      </w:r>
      <w:r>
        <w:rPr>
          <w:spacing w:val="55"/>
        </w:rPr>
        <w:t xml:space="preserve"> </w:t>
      </w:r>
      <w:r>
        <w:t>any</w:t>
      </w:r>
      <w:r>
        <w:rPr>
          <w:spacing w:val="58"/>
        </w:rPr>
        <w:t xml:space="preserve"> </w:t>
      </w:r>
      <w:r>
        <w:t>of</w:t>
      </w:r>
      <w:r>
        <w:rPr>
          <w:spacing w:val="58"/>
        </w:rPr>
        <w:t xml:space="preserve"> </w:t>
      </w:r>
      <w:r>
        <w:t>the</w:t>
      </w:r>
      <w:r>
        <w:rPr>
          <w:spacing w:val="59"/>
        </w:rPr>
        <w:t xml:space="preserve"> </w:t>
      </w:r>
      <w:r>
        <w:t>acts</w:t>
      </w:r>
      <w:r>
        <w:rPr>
          <w:spacing w:val="57"/>
        </w:rPr>
        <w:t xml:space="preserve"> </w:t>
      </w:r>
      <w:r>
        <w:t>described</w:t>
      </w:r>
      <w:r>
        <w:rPr>
          <w:spacing w:val="58"/>
        </w:rPr>
        <w:t xml:space="preserve"> </w:t>
      </w:r>
      <w:r>
        <w:t>in</w:t>
      </w:r>
      <w:r>
        <w:rPr>
          <w:spacing w:val="60"/>
        </w:rPr>
        <w:t xml:space="preserve"> </w:t>
      </w:r>
      <w:r>
        <w:rPr>
          <w:spacing w:val="-2"/>
          <w:u w:val="single"/>
        </w:rPr>
        <w:t>clauses</w:t>
      </w:r>
    </w:p>
    <w:p w14:paraId="0F28EFDB" w14:textId="77777777" w:rsidR="003F2DF0" w:rsidRDefault="00C52724">
      <w:pPr>
        <w:pStyle w:val="BodyText"/>
        <w:ind w:left="1580"/>
        <w:jc w:val="both"/>
      </w:pPr>
      <w:r>
        <w:rPr>
          <w:u w:val="single"/>
        </w:rPr>
        <w:t>(a)</w:t>
      </w:r>
      <w:r>
        <w:rPr>
          <w:spacing w:val="-4"/>
        </w:rPr>
        <w:t xml:space="preserve"> </w:t>
      </w:r>
      <w:r>
        <w:t>through</w:t>
      </w:r>
      <w:r>
        <w:rPr>
          <w:spacing w:val="48"/>
        </w:rPr>
        <w:t xml:space="preserve"> </w:t>
      </w:r>
      <w:r>
        <w:rPr>
          <w:u w:val="single"/>
        </w:rPr>
        <w:t>(d)</w:t>
      </w:r>
      <w:r>
        <w:rPr>
          <w:spacing w:val="-2"/>
        </w:rPr>
        <w:t xml:space="preserve"> </w:t>
      </w:r>
      <w:r>
        <w:t>hereof)</w:t>
      </w:r>
      <w:r>
        <w:rPr>
          <w:spacing w:val="-2"/>
        </w:rPr>
        <w:t xml:space="preserve"> </w:t>
      </w:r>
      <w:r>
        <w:t>would</w:t>
      </w:r>
      <w:r>
        <w:rPr>
          <w:spacing w:val="48"/>
        </w:rPr>
        <w:t xml:space="preserve"> </w:t>
      </w:r>
      <w:r>
        <w:t>constitute</w:t>
      </w:r>
      <w:r>
        <w:rPr>
          <w:spacing w:val="48"/>
        </w:rPr>
        <w:t xml:space="preserve"> </w:t>
      </w:r>
      <w:r>
        <w:t>a</w:t>
      </w:r>
      <w:r>
        <w:rPr>
          <w:spacing w:val="47"/>
        </w:rPr>
        <w:t xml:space="preserve"> </w:t>
      </w:r>
      <w:r>
        <w:t>distribution</w:t>
      </w:r>
      <w:r>
        <w:rPr>
          <w:spacing w:val="49"/>
        </w:rPr>
        <w:t xml:space="preserve"> </w:t>
      </w:r>
      <w:r>
        <w:t>of</w:t>
      </w:r>
      <w:r>
        <w:rPr>
          <w:spacing w:val="47"/>
        </w:rPr>
        <w:t xml:space="preserve"> </w:t>
      </w:r>
      <w:r>
        <w:t>any</w:t>
      </w:r>
      <w:r>
        <w:rPr>
          <w:spacing w:val="48"/>
        </w:rPr>
        <w:t xml:space="preserve"> </w:t>
      </w:r>
      <w:r>
        <w:t>Transferred</w:t>
      </w:r>
      <w:r>
        <w:rPr>
          <w:spacing w:val="49"/>
        </w:rPr>
        <w:t xml:space="preserve"> </w:t>
      </w:r>
      <w:r>
        <w:rPr>
          <w:spacing w:val="-4"/>
        </w:rPr>
        <w:t>Note</w:t>
      </w:r>
    </w:p>
    <w:p w14:paraId="3086611A" w14:textId="77777777" w:rsidR="003F2DF0" w:rsidRDefault="003F2DF0">
      <w:pPr>
        <w:jc w:val="both"/>
        <w:sectPr w:rsidR="003F2DF0">
          <w:footerReference w:type="default" r:id="rId7"/>
          <w:type w:val="continuous"/>
          <w:pgSz w:w="12240" w:h="15840"/>
          <w:pgMar w:top="1360" w:right="1220" w:bottom="1740" w:left="1300" w:header="0" w:footer="1543" w:gutter="0"/>
          <w:pgNumType w:start="1"/>
          <w:cols w:space="720"/>
        </w:sectPr>
      </w:pPr>
    </w:p>
    <w:p w14:paraId="2E47F34B" w14:textId="77777777" w:rsidR="003F2DF0" w:rsidRDefault="00C52724">
      <w:pPr>
        <w:pStyle w:val="BodyText"/>
        <w:spacing w:before="79"/>
        <w:ind w:left="1580" w:right="215"/>
        <w:jc w:val="both"/>
      </w:pPr>
      <w:r>
        <w:lastRenderedPageBreak/>
        <w:t>under the Securities Act of 1933, as amended (the “</w:t>
      </w:r>
      <w:r>
        <w:rPr>
          <w:u w:val="single"/>
        </w:rPr>
        <w:t>Securities Act</w:t>
      </w:r>
      <w:r>
        <w:t>”), or would render the disposition of any Transferred Note a violation of Section</w:t>
      </w:r>
      <w:r>
        <w:rPr>
          <w:spacing w:val="-2"/>
        </w:rPr>
        <w:t xml:space="preserve"> </w:t>
      </w:r>
      <w:r>
        <w:t>5 of the Securities Act or any state securities laws, or would require registration or qualification of any Transferred Note pursuant to the Securities Act or any state securities laws.</w:t>
      </w:r>
    </w:p>
    <w:p w14:paraId="194D5DB7" w14:textId="77777777" w:rsidR="003F2DF0" w:rsidRDefault="00C52724">
      <w:pPr>
        <w:pStyle w:val="ListParagraph"/>
        <w:numPr>
          <w:ilvl w:val="0"/>
          <w:numId w:val="3"/>
        </w:numPr>
        <w:tabs>
          <w:tab w:val="left" w:pos="1580"/>
        </w:tabs>
        <w:ind w:right="216"/>
        <w:jc w:val="both"/>
        <w:rPr>
          <w:sz w:val="24"/>
        </w:rPr>
      </w:pPr>
      <w:r>
        <w:rPr>
          <w:sz w:val="24"/>
        </w:rPr>
        <w:t>The Transferor and any person acting on behalf of the Transferor in this matter reasonably believe that the Transferee is a “qualified institutional buyer” as that term is defined in Rule 144A (“</w:t>
      </w:r>
      <w:r>
        <w:rPr>
          <w:sz w:val="24"/>
          <w:u w:val="single"/>
        </w:rPr>
        <w:t>Rule 144A</w:t>
      </w:r>
      <w:r>
        <w:rPr>
          <w:sz w:val="24"/>
        </w:rPr>
        <w:t>”)</w:t>
      </w:r>
      <w:r>
        <w:rPr>
          <w:spacing w:val="-2"/>
          <w:sz w:val="24"/>
        </w:rPr>
        <w:t xml:space="preserve"> </w:t>
      </w:r>
      <w:r>
        <w:rPr>
          <w:sz w:val="24"/>
        </w:rPr>
        <w:t>under the Securities Act (a</w:t>
      </w:r>
      <w:r>
        <w:rPr>
          <w:spacing w:val="40"/>
          <w:sz w:val="24"/>
        </w:rPr>
        <w:t xml:space="preserve"> </w:t>
      </w:r>
      <w:r>
        <w:rPr>
          <w:sz w:val="24"/>
        </w:rPr>
        <w:t>“</w:t>
      </w:r>
      <w:r>
        <w:rPr>
          <w:sz w:val="24"/>
          <w:u w:val="single"/>
        </w:rPr>
        <w:t>Qualified Institutional Buyer</w:t>
      </w:r>
      <w:r>
        <w:rPr>
          <w:sz w:val="24"/>
        </w:rPr>
        <w:t>”)</w:t>
      </w:r>
      <w:r>
        <w:rPr>
          <w:spacing w:val="-4"/>
          <w:sz w:val="24"/>
        </w:rPr>
        <w:t xml:space="preserve"> </w:t>
      </w:r>
      <w:r>
        <w:rPr>
          <w:sz w:val="24"/>
        </w:rPr>
        <w:t>purchasing for its own account or for the account of a Qualified Institutional Buyer.</w:t>
      </w:r>
      <w:r>
        <w:rPr>
          <w:spacing w:val="40"/>
          <w:sz w:val="24"/>
        </w:rPr>
        <w:t xml:space="preserve"> </w:t>
      </w:r>
      <w:r>
        <w:rPr>
          <w:sz w:val="24"/>
        </w:rPr>
        <w:t>In determining whether the Transferee is a Qualified Institutional Buyer, the Transferor and any person acting on behalf of the Transferor in this matter have relied upon the following method(s)</w:t>
      </w:r>
      <w:r>
        <w:rPr>
          <w:spacing w:val="-3"/>
          <w:sz w:val="24"/>
        </w:rPr>
        <w:t xml:space="preserve"> </w:t>
      </w:r>
      <w:r>
        <w:rPr>
          <w:sz w:val="24"/>
        </w:rPr>
        <w:t>of establishing the Transferee’s ownership and discretionary investments of securities (check one or more):</w:t>
      </w:r>
    </w:p>
    <w:p w14:paraId="4810E44F" w14:textId="77777777" w:rsidR="003F2DF0" w:rsidRDefault="00C52724">
      <w:pPr>
        <w:pStyle w:val="ListParagraph"/>
        <w:numPr>
          <w:ilvl w:val="1"/>
          <w:numId w:val="3"/>
        </w:numPr>
        <w:tabs>
          <w:tab w:val="left" w:pos="2300"/>
        </w:tabs>
        <w:jc w:val="both"/>
        <w:rPr>
          <w:sz w:val="24"/>
        </w:rPr>
      </w:pPr>
      <w:r>
        <w:rPr>
          <w:spacing w:val="40"/>
          <w:sz w:val="24"/>
          <w:u w:val="single"/>
        </w:rPr>
        <w:t xml:space="preserve">  </w:t>
      </w:r>
      <w:r>
        <w:rPr>
          <w:sz w:val="24"/>
        </w:rPr>
        <w:t>The Transferee’s most recent publicly available financial statements, which statements present the information as of a date within 16 months preceding</w:t>
      </w:r>
      <w:r>
        <w:rPr>
          <w:spacing w:val="68"/>
          <w:sz w:val="24"/>
        </w:rPr>
        <w:t xml:space="preserve"> </w:t>
      </w:r>
      <w:r>
        <w:rPr>
          <w:sz w:val="24"/>
        </w:rPr>
        <w:t>the</w:t>
      </w:r>
      <w:r>
        <w:rPr>
          <w:spacing w:val="68"/>
          <w:sz w:val="24"/>
        </w:rPr>
        <w:t xml:space="preserve"> </w:t>
      </w:r>
      <w:r>
        <w:rPr>
          <w:sz w:val="24"/>
        </w:rPr>
        <w:t>date</w:t>
      </w:r>
      <w:r>
        <w:rPr>
          <w:spacing w:val="68"/>
          <w:sz w:val="24"/>
        </w:rPr>
        <w:t xml:space="preserve"> </w:t>
      </w:r>
      <w:r>
        <w:rPr>
          <w:sz w:val="24"/>
        </w:rPr>
        <w:t>of</w:t>
      </w:r>
      <w:r>
        <w:rPr>
          <w:spacing w:val="70"/>
          <w:sz w:val="24"/>
        </w:rPr>
        <w:t xml:space="preserve"> </w:t>
      </w:r>
      <w:r>
        <w:rPr>
          <w:sz w:val="24"/>
        </w:rPr>
        <w:t>sale</w:t>
      </w:r>
      <w:r>
        <w:rPr>
          <w:spacing w:val="67"/>
          <w:sz w:val="24"/>
        </w:rPr>
        <w:t xml:space="preserve"> </w:t>
      </w:r>
      <w:r>
        <w:rPr>
          <w:sz w:val="24"/>
        </w:rPr>
        <w:t>of</w:t>
      </w:r>
      <w:r>
        <w:rPr>
          <w:spacing w:val="68"/>
          <w:sz w:val="24"/>
        </w:rPr>
        <w:t xml:space="preserve"> </w:t>
      </w:r>
      <w:r>
        <w:rPr>
          <w:sz w:val="24"/>
        </w:rPr>
        <w:t>the</w:t>
      </w:r>
      <w:r>
        <w:rPr>
          <w:spacing w:val="68"/>
          <w:sz w:val="24"/>
        </w:rPr>
        <w:t xml:space="preserve"> </w:t>
      </w:r>
      <w:r>
        <w:rPr>
          <w:sz w:val="24"/>
        </w:rPr>
        <w:t>Transferred</w:t>
      </w:r>
      <w:r>
        <w:rPr>
          <w:spacing w:val="71"/>
          <w:sz w:val="24"/>
        </w:rPr>
        <w:t xml:space="preserve"> </w:t>
      </w:r>
      <w:r>
        <w:rPr>
          <w:sz w:val="24"/>
        </w:rPr>
        <w:t>Note</w:t>
      </w:r>
      <w:r>
        <w:rPr>
          <w:spacing w:val="67"/>
          <w:sz w:val="24"/>
        </w:rPr>
        <w:t xml:space="preserve"> </w:t>
      </w:r>
      <w:r>
        <w:rPr>
          <w:sz w:val="24"/>
        </w:rPr>
        <w:t>in</w:t>
      </w:r>
      <w:r>
        <w:rPr>
          <w:spacing w:val="69"/>
          <w:sz w:val="24"/>
        </w:rPr>
        <w:t xml:space="preserve"> </w:t>
      </w:r>
      <w:r>
        <w:rPr>
          <w:sz w:val="24"/>
        </w:rPr>
        <w:t>the</w:t>
      </w:r>
      <w:r>
        <w:rPr>
          <w:spacing w:val="67"/>
          <w:sz w:val="24"/>
        </w:rPr>
        <w:t xml:space="preserve"> </w:t>
      </w:r>
      <w:r>
        <w:rPr>
          <w:sz w:val="24"/>
        </w:rPr>
        <w:t>case</w:t>
      </w:r>
      <w:r>
        <w:rPr>
          <w:spacing w:val="68"/>
          <w:sz w:val="24"/>
        </w:rPr>
        <w:t xml:space="preserve"> </w:t>
      </w:r>
      <w:r>
        <w:rPr>
          <w:sz w:val="24"/>
        </w:rPr>
        <w:t>of</w:t>
      </w:r>
      <w:r>
        <w:rPr>
          <w:spacing w:val="68"/>
          <w:sz w:val="24"/>
        </w:rPr>
        <w:t xml:space="preserve"> </w:t>
      </w:r>
      <w:r>
        <w:rPr>
          <w:sz w:val="24"/>
        </w:rPr>
        <w:t>a</w:t>
      </w:r>
    </w:p>
    <w:p w14:paraId="4B1398B2" w14:textId="77777777" w:rsidR="003F2DF0" w:rsidRDefault="00C52724">
      <w:pPr>
        <w:pStyle w:val="BodyText"/>
        <w:ind w:left="2300" w:right="218"/>
        <w:jc w:val="both"/>
      </w:pPr>
      <w:r>
        <w:t>U.S.</w:t>
      </w:r>
      <w:r>
        <w:rPr>
          <w:spacing w:val="-2"/>
        </w:rPr>
        <w:t xml:space="preserve"> </w:t>
      </w:r>
      <w:r>
        <w:t>purchaser and within 18 months preceding such date of sale for a foreign purchaser; or</w:t>
      </w:r>
    </w:p>
    <w:p w14:paraId="49D5B104" w14:textId="77777777" w:rsidR="003F2DF0" w:rsidRDefault="00C52724">
      <w:pPr>
        <w:pStyle w:val="ListParagraph"/>
        <w:numPr>
          <w:ilvl w:val="1"/>
          <w:numId w:val="3"/>
        </w:numPr>
        <w:tabs>
          <w:tab w:val="left" w:pos="2300"/>
        </w:tabs>
        <w:jc w:val="both"/>
        <w:rPr>
          <w:sz w:val="24"/>
        </w:rPr>
      </w:pPr>
      <w:r>
        <w:rPr>
          <w:spacing w:val="464"/>
          <w:sz w:val="24"/>
          <w:u w:val="single"/>
        </w:rPr>
        <w:t xml:space="preserve"> </w:t>
      </w:r>
      <w:r>
        <w:rPr>
          <w:spacing w:val="54"/>
          <w:sz w:val="24"/>
        </w:rPr>
        <w:t xml:space="preserve"> </w:t>
      </w:r>
      <w:r>
        <w:rPr>
          <w:sz w:val="24"/>
        </w:rPr>
        <w:t>The</w:t>
      </w:r>
      <w:r>
        <w:rPr>
          <w:spacing w:val="40"/>
          <w:sz w:val="24"/>
        </w:rPr>
        <w:t xml:space="preserve"> </w:t>
      </w:r>
      <w:r>
        <w:rPr>
          <w:sz w:val="24"/>
        </w:rPr>
        <w:t>most</w:t>
      </w:r>
      <w:r>
        <w:rPr>
          <w:spacing w:val="40"/>
          <w:sz w:val="24"/>
        </w:rPr>
        <w:t xml:space="preserve"> </w:t>
      </w:r>
      <w:r>
        <w:rPr>
          <w:sz w:val="24"/>
        </w:rPr>
        <w:t>recent</w:t>
      </w:r>
      <w:r>
        <w:rPr>
          <w:spacing w:val="40"/>
          <w:sz w:val="24"/>
        </w:rPr>
        <w:t xml:space="preserve"> </w:t>
      </w:r>
      <w:r>
        <w:rPr>
          <w:sz w:val="24"/>
        </w:rPr>
        <w:t>publicly</w:t>
      </w:r>
      <w:r>
        <w:rPr>
          <w:spacing w:val="40"/>
          <w:sz w:val="24"/>
        </w:rPr>
        <w:t xml:space="preserve"> </w:t>
      </w:r>
      <w:r>
        <w:rPr>
          <w:sz w:val="24"/>
        </w:rPr>
        <w:t>available</w:t>
      </w:r>
      <w:r>
        <w:rPr>
          <w:spacing w:val="40"/>
          <w:sz w:val="24"/>
        </w:rPr>
        <w:t xml:space="preserve"> </w:t>
      </w:r>
      <w:r>
        <w:rPr>
          <w:sz w:val="24"/>
        </w:rPr>
        <w:t>information</w:t>
      </w:r>
      <w:r>
        <w:rPr>
          <w:spacing w:val="40"/>
          <w:sz w:val="24"/>
        </w:rPr>
        <w:t xml:space="preserve"> </w:t>
      </w:r>
      <w:r>
        <w:rPr>
          <w:sz w:val="24"/>
        </w:rPr>
        <w:t>appearing</w:t>
      </w:r>
      <w:r>
        <w:rPr>
          <w:spacing w:val="40"/>
          <w:sz w:val="24"/>
        </w:rPr>
        <w:t xml:space="preserve"> </w:t>
      </w:r>
      <w:r>
        <w:rPr>
          <w:sz w:val="24"/>
        </w:rPr>
        <w:t>in documents filed by the Transferee with the Securities and Exchange Commission or another United States federal, state, or local governmental agency or self-regulatory organization, or with a foreign governmental agency or self-regulatory organization, which information is as of a date within 16 months preceding the date of sale of the Transferred Note in the case of a U.S. purchaser and within 18 months preceding such date of sale for a foreign purchaser; or</w:t>
      </w:r>
    </w:p>
    <w:p w14:paraId="25F4C3D1" w14:textId="77777777" w:rsidR="003F2DF0" w:rsidRDefault="00C52724">
      <w:pPr>
        <w:pStyle w:val="ListParagraph"/>
        <w:numPr>
          <w:ilvl w:val="1"/>
          <w:numId w:val="3"/>
        </w:numPr>
        <w:tabs>
          <w:tab w:val="left" w:pos="2300"/>
        </w:tabs>
        <w:spacing w:before="241"/>
        <w:ind w:right="215"/>
        <w:jc w:val="both"/>
        <w:rPr>
          <w:sz w:val="24"/>
        </w:rPr>
      </w:pPr>
      <w:r>
        <w:rPr>
          <w:spacing w:val="40"/>
          <w:sz w:val="24"/>
          <w:u w:val="single"/>
        </w:rPr>
        <w:t xml:space="preserve">  </w:t>
      </w:r>
      <w:r>
        <w:rPr>
          <w:spacing w:val="24"/>
          <w:sz w:val="24"/>
        </w:rPr>
        <w:t xml:space="preserve"> </w:t>
      </w:r>
      <w:r>
        <w:rPr>
          <w:sz w:val="24"/>
        </w:rPr>
        <w:t>The most recent publicly available information appearing in a recognized</w:t>
      </w:r>
      <w:r>
        <w:rPr>
          <w:spacing w:val="40"/>
          <w:sz w:val="24"/>
        </w:rPr>
        <w:t xml:space="preserve"> </w:t>
      </w:r>
      <w:r>
        <w:rPr>
          <w:sz w:val="24"/>
        </w:rPr>
        <w:t>securities</w:t>
      </w:r>
      <w:r>
        <w:rPr>
          <w:spacing w:val="40"/>
          <w:sz w:val="24"/>
        </w:rPr>
        <w:t xml:space="preserve"> </w:t>
      </w:r>
      <w:r>
        <w:rPr>
          <w:sz w:val="24"/>
        </w:rPr>
        <w:t>manual,</w:t>
      </w:r>
      <w:r>
        <w:rPr>
          <w:spacing w:val="40"/>
          <w:sz w:val="24"/>
        </w:rPr>
        <w:t xml:space="preserve"> </w:t>
      </w:r>
      <w:r>
        <w:rPr>
          <w:sz w:val="24"/>
        </w:rPr>
        <w:t>which</w:t>
      </w:r>
      <w:r>
        <w:rPr>
          <w:spacing w:val="40"/>
          <w:sz w:val="24"/>
        </w:rPr>
        <w:t xml:space="preserve"> </w:t>
      </w:r>
      <w:r>
        <w:rPr>
          <w:sz w:val="24"/>
        </w:rPr>
        <w:t>information</w:t>
      </w:r>
      <w:r>
        <w:rPr>
          <w:spacing w:val="40"/>
          <w:sz w:val="24"/>
        </w:rPr>
        <w:t xml:space="preserve"> </w:t>
      </w:r>
      <w:r>
        <w:rPr>
          <w:sz w:val="24"/>
        </w:rPr>
        <w:t>is</w:t>
      </w:r>
      <w:r>
        <w:rPr>
          <w:spacing w:val="40"/>
          <w:sz w:val="24"/>
        </w:rPr>
        <w:t xml:space="preserve"> </w:t>
      </w:r>
      <w:r>
        <w:rPr>
          <w:sz w:val="24"/>
        </w:rPr>
        <w:t>as</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date</w:t>
      </w:r>
      <w:r>
        <w:rPr>
          <w:spacing w:val="40"/>
          <w:sz w:val="24"/>
        </w:rPr>
        <w:t xml:space="preserve"> </w:t>
      </w:r>
      <w:r>
        <w:rPr>
          <w:sz w:val="24"/>
        </w:rPr>
        <w:t>within 16</w:t>
      </w:r>
      <w:r>
        <w:rPr>
          <w:spacing w:val="-2"/>
          <w:sz w:val="24"/>
        </w:rPr>
        <w:t xml:space="preserve"> </w:t>
      </w:r>
      <w:r>
        <w:rPr>
          <w:sz w:val="24"/>
        </w:rPr>
        <w:t>months</w:t>
      </w:r>
      <w:r>
        <w:rPr>
          <w:spacing w:val="-1"/>
          <w:sz w:val="24"/>
        </w:rPr>
        <w:t xml:space="preserve"> </w:t>
      </w:r>
      <w:r>
        <w:rPr>
          <w:sz w:val="24"/>
        </w:rPr>
        <w:t>preceding the date</w:t>
      </w:r>
      <w:r>
        <w:rPr>
          <w:spacing w:val="-2"/>
          <w:sz w:val="24"/>
        </w:rPr>
        <w:t xml:space="preserve"> </w:t>
      </w:r>
      <w:r>
        <w:rPr>
          <w:sz w:val="24"/>
        </w:rPr>
        <w:t>of</w:t>
      </w:r>
      <w:r>
        <w:rPr>
          <w:spacing w:val="-2"/>
          <w:sz w:val="24"/>
        </w:rPr>
        <w:t xml:space="preserve"> </w:t>
      </w:r>
      <w:r>
        <w:rPr>
          <w:sz w:val="24"/>
        </w:rPr>
        <w:t>sale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Transferred Note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case</w:t>
      </w:r>
      <w:r>
        <w:rPr>
          <w:spacing w:val="-2"/>
          <w:sz w:val="24"/>
        </w:rPr>
        <w:t xml:space="preserve"> </w:t>
      </w:r>
      <w:r>
        <w:rPr>
          <w:sz w:val="24"/>
        </w:rPr>
        <w:t>of a U.S. purchaser and within 18 months preceding such date of sale for a foreign purchaser; or</w:t>
      </w:r>
    </w:p>
    <w:p w14:paraId="3A08E8D7" w14:textId="77777777" w:rsidR="003F2DF0" w:rsidRDefault="00C52724">
      <w:pPr>
        <w:pStyle w:val="ListParagraph"/>
        <w:numPr>
          <w:ilvl w:val="1"/>
          <w:numId w:val="3"/>
        </w:numPr>
        <w:tabs>
          <w:tab w:val="left" w:pos="2300"/>
        </w:tabs>
        <w:ind w:right="216"/>
        <w:jc w:val="both"/>
        <w:rPr>
          <w:sz w:val="24"/>
        </w:rPr>
      </w:pPr>
      <w:r>
        <w:rPr>
          <w:spacing w:val="40"/>
          <w:sz w:val="24"/>
          <w:u w:val="single"/>
        </w:rPr>
        <w:t xml:space="preserve">  </w:t>
      </w:r>
      <w:r>
        <w:rPr>
          <w:spacing w:val="-15"/>
          <w:sz w:val="24"/>
        </w:rPr>
        <w:t xml:space="preserve"> </w:t>
      </w:r>
      <w:r>
        <w:rPr>
          <w:sz w:val="24"/>
        </w:rPr>
        <w:t>A certification by the chief financial officer, a person fulfilling an equivalent function, or other executive officer of the Transferee,</w:t>
      </w:r>
      <w:r>
        <w:rPr>
          <w:spacing w:val="40"/>
          <w:sz w:val="24"/>
        </w:rPr>
        <w:t xml:space="preserve"> </w:t>
      </w:r>
      <w:r>
        <w:rPr>
          <w:sz w:val="24"/>
        </w:rPr>
        <w:t>specifying the amount of securities owned and invested on a discretionary basis by the Transferee as of a specific date on or since the close of the Transferee’s</w:t>
      </w:r>
      <w:r>
        <w:rPr>
          <w:spacing w:val="-3"/>
          <w:sz w:val="24"/>
        </w:rPr>
        <w:t xml:space="preserve"> </w:t>
      </w:r>
      <w:r>
        <w:rPr>
          <w:sz w:val="24"/>
        </w:rPr>
        <w:t>most</w:t>
      </w:r>
      <w:r>
        <w:rPr>
          <w:spacing w:val="-3"/>
          <w:sz w:val="24"/>
        </w:rPr>
        <w:t xml:space="preserve"> </w:t>
      </w:r>
      <w:r>
        <w:rPr>
          <w:sz w:val="24"/>
        </w:rPr>
        <w:t>recent</w:t>
      </w:r>
      <w:r>
        <w:rPr>
          <w:spacing w:val="-1"/>
          <w:sz w:val="24"/>
        </w:rPr>
        <w:t xml:space="preserve"> </w:t>
      </w:r>
      <w:r>
        <w:rPr>
          <w:sz w:val="24"/>
        </w:rPr>
        <w:t>fiscal</w:t>
      </w:r>
      <w:r>
        <w:rPr>
          <w:spacing w:val="-3"/>
          <w:sz w:val="24"/>
        </w:rPr>
        <w:t xml:space="preserve"> </w:t>
      </w:r>
      <w:r>
        <w:rPr>
          <w:sz w:val="24"/>
        </w:rPr>
        <w:t>year,</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case</w:t>
      </w:r>
      <w:r>
        <w:rPr>
          <w:spacing w:val="-2"/>
          <w:sz w:val="24"/>
        </w:rPr>
        <w:t xml:space="preserve"> </w:t>
      </w:r>
      <w:r>
        <w:rPr>
          <w:sz w:val="24"/>
        </w:rPr>
        <w:t>of</w:t>
      </w:r>
      <w:r>
        <w:rPr>
          <w:spacing w:val="-4"/>
          <w:sz w:val="24"/>
        </w:rPr>
        <w:t xml:space="preserve"> </w:t>
      </w:r>
      <w:r>
        <w:rPr>
          <w:sz w:val="24"/>
        </w:rPr>
        <w:t>a</w:t>
      </w:r>
      <w:r>
        <w:rPr>
          <w:spacing w:val="-4"/>
          <w:sz w:val="24"/>
        </w:rPr>
        <w:t xml:space="preserve"> </w:t>
      </w:r>
      <w:r>
        <w:rPr>
          <w:sz w:val="24"/>
        </w:rPr>
        <w:t>Transferee</w:t>
      </w:r>
      <w:r>
        <w:rPr>
          <w:spacing w:val="-2"/>
          <w:sz w:val="24"/>
        </w:rPr>
        <w:t xml:space="preserve"> </w:t>
      </w:r>
      <w:r>
        <w:rPr>
          <w:sz w:val="24"/>
        </w:rPr>
        <w:t>that</w:t>
      </w:r>
      <w:r>
        <w:rPr>
          <w:spacing w:val="-3"/>
          <w:sz w:val="24"/>
        </w:rPr>
        <w:t xml:space="preserve"> </w:t>
      </w:r>
      <w:r>
        <w:rPr>
          <w:sz w:val="24"/>
        </w:rPr>
        <w:t>is</w:t>
      </w:r>
      <w:r>
        <w:rPr>
          <w:spacing w:val="-3"/>
          <w:sz w:val="24"/>
        </w:rPr>
        <w:t xml:space="preserve"> </w:t>
      </w:r>
      <w:r>
        <w:rPr>
          <w:sz w:val="24"/>
        </w:rPr>
        <w:t>a member of a “family of investment companies”, as that term is defined in Rule 144A, a certification by an executive officer of the investment</w:t>
      </w:r>
      <w:r>
        <w:rPr>
          <w:spacing w:val="40"/>
          <w:sz w:val="24"/>
        </w:rPr>
        <w:t xml:space="preserve"> </w:t>
      </w:r>
      <w:r>
        <w:rPr>
          <w:sz w:val="24"/>
        </w:rPr>
        <w:t>adviser</w:t>
      </w:r>
      <w:r>
        <w:rPr>
          <w:spacing w:val="63"/>
          <w:sz w:val="24"/>
        </w:rPr>
        <w:t xml:space="preserve"> </w:t>
      </w:r>
      <w:r>
        <w:rPr>
          <w:sz w:val="24"/>
        </w:rPr>
        <w:t>specifying</w:t>
      </w:r>
      <w:r>
        <w:rPr>
          <w:spacing w:val="64"/>
          <w:sz w:val="24"/>
        </w:rPr>
        <w:t xml:space="preserve"> </w:t>
      </w:r>
      <w:r>
        <w:rPr>
          <w:sz w:val="24"/>
        </w:rPr>
        <w:t>the</w:t>
      </w:r>
      <w:r>
        <w:rPr>
          <w:spacing w:val="68"/>
          <w:sz w:val="24"/>
        </w:rPr>
        <w:t xml:space="preserve"> </w:t>
      </w:r>
      <w:r>
        <w:rPr>
          <w:sz w:val="24"/>
        </w:rPr>
        <w:t>amount</w:t>
      </w:r>
      <w:r>
        <w:rPr>
          <w:spacing w:val="64"/>
          <w:sz w:val="24"/>
        </w:rPr>
        <w:t xml:space="preserve"> </w:t>
      </w:r>
      <w:r>
        <w:rPr>
          <w:sz w:val="24"/>
        </w:rPr>
        <w:t>of</w:t>
      </w:r>
      <w:r>
        <w:rPr>
          <w:spacing w:val="63"/>
          <w:sz w:val="24"/>
        </w:rPr>
        <w:t xml:space="preserve"> </w:t>
      </w:r>
      <w:r>
        <w:rPr>
          <w:sz w:val="24"/>
        </w:rPr>
        <w:t>securities</w:t>
      </w:r>
      <w:r>
        <w:rPr>
          <w:spacing w:val="64"/>
          <w:sz w:val="24"/>
        </w:rPr>
        <w:t xml:space="preserve"> </w:t>
      </w:r>
      <w:r>
        <w:rPr>
          <w:sz w:val="24"/>
        </w:rPr>
        <w:t>owned</w:t>
      </w:r>
      <w:r>
        <w:rPr>
          <w:spacing w:val="63"/>
          <w:sz w:val="24"/>
        </w:rPr>
        <w:t xml:space="preserve"> </w:t>
      </w:r>
      <w:r>
        <w:rPr>
          <w:sz w:val="24"/>
        </w:rPr>
        <w:t>by</w:t>
      </w:r>
      <w:r>
        <w:rPr>
          <w:spacing w:val="64"/>
          <w:sz w:val="24"/>
        </w:rPr>
        <w:t xml:space="preserve"> </w:t>
      </w:r>
      <w:r>
        <w:rPr>
          <w:sz w:val="24"/>
        </w:rPr>
        <w:t>the</w:t>
      </w:r>
      <w:r>
        <w:rPr>
          <w:spacing w:val="63"/>
          <w:sz w:val="24"/>
        </w:rPr>
        <w:t xml:space="preserve"> </w:t>
      </w:r>
      <w:r>
        <w:rPr>
          <w:sz w:val="24"/>
        </w:rPr>
        <w:t>“family</w:t>
      </w:r>
      <w:r>
        <w:rPr>
          <w:spacing w:val="64"/>
          <w:sz w:val="24"/>
        </w:rPr>
        <w:t xml:space="preserve"> </w:t>
      </w:r>
      <w:r>
        <w:rPr>
          <w:sz w:val="24"/>
        </w:rPr>
        <w:t>of</w:t>
      </w:r>
    </w:p>
    <w:p w14:paraId="02D957A0" w14:textId="77777777" w:rsidR="003F2DF0" w:rsidRDefault="003F2DF0">
      <w:pPr>
        <w:jc w:val="both"/>
        <w:rPr>
          <w:sz w:val="24"/>
        </w:rPr>
        <w:sectPr w:rsidR="003F2DF0">
          <w:pgSz w:w="12240" w:h="15840"/>
          <w:pgMar w:top="1360" w:right="1220" w:bottom="1740" w:left="1300" w:header="0" w:footer="1543" w:gutter="0"/>
          <w:cols w:space="720"/>
        </w:sectPr>
      </w:pPr>
    </w:p>
    <w:p w14:paraId="67034E98" w14:textId="77777777" w:rsidR="003F2DF0" w:rsidRDefault="00C52724">
      <w:pPr>
        <w:pStyle w:val="BodyText"/>
        <w:spacing w:before="79"/>
        <w:ind w:left="2300"/>
      </w:pPr>
      <w:r>
        <w:lastRenderedPageBreak/>
        <w:t>investment</w:t>
      </w:r>
      <w:r>
        <w:rPr>
          <w:spacing w:val="26"/>
        </w:rPr>
        <w:t xml:space="preserve"> </w:t>
      </w:r>
      <w:r>
        <w:t>companies”</w:t>
      </w:r>
      <w:r>
        <w:rPr>
          <w:spacing w:val="27"/>
        </w:rPr>
        <w:t xml:space="preserve"> </w:t>
      </w:r>
      <w:r>
        <w:t>as</w:t>
      </w:r>
      <w:r>
        <w:rPr>
          <w:spacing w:val="26"/>
        </w:rPr>
        <w:t xml:space="preserve"> </w:t>
      </w:r>
      <w:r>
        <w:t>of</w:t>
      </w:r>
      <w:r>
        <w:rPr>
          <w:spacing w:val="25"/>
        </w:rPr>
        <w:t xml:space="preserve"> </w:t>
      </w:r>
      <w:r>
        <w:t>a</w:t>
      </w:r>
      <w:r>
        <w:rPr>
          <w:spacing w:val="24"/>
        </w:rPr>
        <w:t xml:space="preserve"> </w:t>
      </w:r>
      <w:r>
        <w:t>specific</w:t>
      </w:r>
      <w:r>
        <w:rPr>
          <w:spacing w:val="24"/>
        </w:rPr>
        <w:t xml:space="preserve"> </w:t>
      </w:r>
      <w:r>
        <w:t>date</w:t>
      </w:r>
      <w:r>
        <w:rPr>
          <w:spacing w:val="24"/>
        </w:rPr>
        <w:t xml:space="preserve"> </w:t>
      </w:r>
      <w:r>
        <w:t>on</w:t>
      </w:r>
      <w:r>
        <w:rPr>
          <w:spacing w:val="28"/>
        </w:rPr>
        <w:t xml:space="preserve"> </w:t>
      </w:r>
      <w:r>
        <w:t>or</w:t>
      </w:r>
      <w:r>
        <w:rPr>
          <w:spacing w:val="25"/>
        </w:rPr>
        <w:t xml:space="preserve"> </w:t>
      </w:r>
      <w:r>
        <w:t>since</w:t>
      </w:r>
      <w:r>
        <w:rPr>
          <w:spacing w:val="24"/>
        </w:rPr>
        <w:t xml:space="preserve"> </w:t>
      </w:r>
      <w:r>
        <w:t>the</w:t>
      </w:r>
      <w:r>
        <w:rPr>
          <w:spacing w:val="25"/>
        </w:rPr>
        <w:t xml:space="preserve"> </w:t>
      </w:r>
      <w:r>
        <w:t>close</w:t>
      </w:r>
      <w:r>
        <w:rPr>
          <w:spacing w:val="25"/>
        </w:rPr>
        <w:t xml:space="preserve"> </w:t>
      </w:r>
      <w:r>
        <w:t>of</w:t>
      </w:r>
      <w:r>
        <w:rPr>
          <w:spacing w:val="24"/>
        </w:rPr>
        <w:t xml:space="preserve"> </w:t>
      </w:r>
      <w:r>
        <w:t>the Transferee’s most recent fiscal year.</w:t>
      </w:r>
    </w:p>
    <w:p w14:paraId="04EB0347" w14:textId="77777777" w:rsidR="003F2DF0" w:rsidRDefault="00C52724">
      <w:pPr>
        <w:pStyle w:val="ListParagraph"/>
        <w:numPr>
          <w:ilvl w:val="0"/>
          <w:numId w:val="3"/>
        </w:numPr>
        <w:tabs>
          <w:tab w:val="left" w:pos="1548"/>
          <w:tab w:val="left" w:pos="1580"/>
        </w:tabs>
        <w:ind w:right="214"/>
        <w:jc w:val="both"/>
        <w:rPr>
          <w:sz w:val="24"/>
        </w:rPr>
      </w:pPr>
      <w:r>
        <w:rPr>
          <w:sz w:val="24"/>
        </w:rP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46E96E0B" w14:textId="77777777" w:rsidR="003F2DF0" w:rsidRDefault="00C52724">
      <w:pPr>
        <w:pStyle w:val="ListParagraph"/>
        <w:numPr>
          <w:ilvl w:val="1"/>
          <w:numId w:val="3"/>
        </w:numPr>
        <w:tabs>
          <w:tab w:val="left" w:pos="2300"/>
        </w:tabs>
        <w:ind w:right="214"/>
        <w:jc w:val="both"/>
        <w:rPr>
          <w:sz w:val="24"/>
        </w:rPr>
      </w:pPr>
      <w:r>
        <w:rPr>
          <w:sz w:val="24"/>
        </w:rPr>
        <w:t>the following instruments and interests shall be excluded:</w:t>
      </w:r>
      <w:r>
        <w:rPr>
          <w:spacing w:val="40"/>
          <w:sz w:val="24"/>
        </w:rPr>
        <w:t xml:space="preserve"> </w:t>
      </w:r>
      <w:r>
        <w:rPr>
          <w:sz w:val="24"/>
        </w:rPr>
        <w:t>securities of issuers that are affiliated with the Transferee; securities that are part of an unsold</w:t>
      </w:r>
      <w:r>
        <w:rPr>
          <w:spacing w:val="-1"/>
          <w:sz w:val="24"/>
        </w:rPr>
        <w:t xml:space="preserve"> </w:t>
      </w:r>
      <w:r>
        <w:rPr>
          <w:sz w:val="24"/>
        </w:rPr>
        <w:t>allotment</w:t>
      </w:r>
      <w:r>
        <w:rPr>
          <w:spacing w:val="-1"/>
          <w:sz w:val="24"/>
        </w:rPr>
        <w:t xml:space="preserve"> </w:t>
      </w:r>
      <w:r>
        <w:rPr>
          <w:sz w:val="24"/>
        </w:rPr>
        <w:t>to</w:t>
      </w:r>
      <w:r>
        <w:rPr>
          <w:spacing w:val="-1"/>
          <w:sz w:val="24"/>
        </w:rPr>
        <w:t xml:space="preserve"> </w:t>
      </w:r>
      <w:r>
        <w:rPr>
          <w:sz w:val="24"/>
        </w:rPr>
        <w:t>or</w:t>
      </w:r>
      <w:r>
        <w:rPr>
          <w:spacing w:val="-2"/>
          <w:sz w:val="24"/>
        </w:rPr>
        <w:t xml:space="preserve"> </w:t>
      </w:r>
      <w:r>
        <w:rPr>
          <w:sz w:val="24"/>
        </w:rPr>
        <w:t>subscription</w:t>
      </w:r>
      <w:r>
        <w:rPr>
          <w:spacing w:val="-1"/>
          <w:sz w:val="24"/>
        </w:rPr>
        <w:t xml:space="preserve"> </w:t>
      </w:r>
      <w:r>
        <w:rPr>
          <w:sz w:val="24"/>
        </w:rPr>
        <w:t>by</w:t>
      </w:r>
      <w:r>
        <w:rPr>
          <w:spacing w:val="-1"/>
          <w:sz w:val="24"/>
        </w:rPr>
        <w:t xml:space="preserve"> </w:t>
      </w:r>
      <w:r>
        <w:rPr>
          <w:sz w:val="24"/>
        </w:rPr>
        <w:t>the</w:t>
      </w:r>
      <w:r>
        <w:rPr>
          <w:spacing w:val="-2"/>
          <w:sz w:val="24"/>
        </w:rPr>
        <w:t xml:space="preserve"> </w:t>
      </w:r>
      <w:r>
        <w:rPr>
          <w:sz w:val="24"/>
        </w:rPr>
        <w:t>Transferee,</w:t>
      </w:r>
      <w:r>
        <w:rPr>
          <w:spacing w:val="-1"/>
          <w:sz w:val="24"/>
        </w:rPr>
        <w:t xml:space="preserve"> </w:t>
      </w:r>
      <w:r>
        <w:rPr>
          <w:sz w:val="24"/>
        </w:rPr>
        <w:t>if</w:t>
      </w:r>
      <w:r>
        <w:rPr>
          <w:spacing w:val="-2"/>
          <w:sz w:val="24"/>
        </w:rPr>
        <w:t xml:space="preserve"> </w:t>
      </w:r>
      <w:r>
        <w:rPr>
          <w:sz w:val="24"/>
        </w:rPr>
        <w:t>the</w:t>
      </w:r>
      <w:r>
        <w:rPr>
          <w:spacing w:val="-2"/>
          <w:sz w:val="24"/>
        </w:rPr>
        <w:t xml:space="preserve"> </w:t>
      </w:r>
      <w:r>
        <w:rPr>
          <w:sz w:val="24"/>
        </w:rPr>
        <w:t>Transferee</w:t>
      </w:r>
      <w:r>
        <w:rPr>
          <w:spacing w:val="-2"/>
          <w:sz w:val="24"/>
        </w:rPr>
        <w:t xml:space="preserve"> </w:t>
      </w:r>
      <w:r>
        <w:rPr>
          <w:sz w:val="24"/>
        </w:rPr>
        <w:t>is</w:t>
      </w:r>
      <w:r>
        <w:rPr>
          <w:spacing w:val="-1"/>
          <w:sz w:val="24"/>
        </w:rPr>
        <w:t xml:space="preserve"> </w:t>
      </w:r>
      <w:r>
        <w:rPr>
          <w:sz w:val="24"/>
        </w:rPr>
        <w:t>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14:paraId="042F7F21" w14:textId="77777777" w:rsidR="003F2DF0" w:rsidRDefault="00C52724">
      <w:pPr>
        <w:pStyle w:val="ListParagraph"/>
        <w:numPr>
          <w:ilvl w:val="1"/>
          <w:numId w:val="3"/>
        </w:numPr>
        <w:tabs>
          <w:tab w:val="left" w:pos="2300"/>
        </w:tabs>
        <w:jc w:val="both"/>
        <w:rPr>
          <w:sz w:val="24"/>
        </w:rPr>
      </w:pPr>
      <w:r>
        <w:rPr>
          <w:sz w:val="24"/>
        </w:rP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14:paraId="2D2CD461" w14:textId="77777777" w:rsidR="003F2DF0" w:rsidRDefault="00C52724">
      <w:pPr>
        <w:pStyle w:val="ListParagraph"/>
        <w:numPr>
          <w:ilvl w:val="1"/>
          <w:numId w:val="3"/>
        </w:numPr>
        <w:tabs>
          <w:tab w:val="left" w:pos="2300"/>
        </w:tabs>
        <w:ind w:right="216"/>
        <w:jc w:val="both"/>
        <w:rPr>
          <w:sz w:val="24"/>
        </w:rPr>
      </w:pPr>
      <w:r>
        <w:rPr>
          <w:sz w:val="24"/>
        </w:rPr>
        <w:t>securities owned by subsidiaries of the entity that are consolidated with</w:t>
      </w:r>
      <w:r>
        <w:rPr>
          <w:spacing w:val="40"/>
          <w:sz w:val="24"/>
        </w:rPr>
        <w:t xml:space="preserve"> </w:t>
      </w:r>
      <w:r>
        <w:rPr>
          <w:sz w:val="24"/>
        </w:rPr>
        <w:t>the entity in its financial statements prepared in accordance with generally accepted accounting principles may be included if the investments of such subsidiaries are managed under the direction of the entity, except that, unless the entity is a reporting company under Section</w:t>
      </w:r>
      <w:r>
        <w:rPr>
          <w:spacing w:val="-2"/>
          <w:sz w:val="24"/>
        </w:rPr>
        <w:t xml:space="preserve"> </w:t>
      </w:r>
      <w:r>
        <w:rPr>
          <w:sz w:val="24"/>
        </w:rPr>
        <w:t>13 or 15(d)</w:t>
      </w:r>
      <w:r>
        <w:rPr>
          <w:spacing w:val="-3"/>
          <w:sz w:val="24"/>
        </w:rPr>
        <w:t xml:space="preserve"> </w:t>
      </w:r>
      <w:r>
        <w:rPr>
          <w:sz w:val="24"/>
        </w:rPr>
        <w:t>of the Securities Exchange Act of 1934, as amended, securities owned by such subsidiaries may not be included if the entity itself is a majority-owned subsidiary that would be included in the consolidated financial state</w:t>
      </w:r>
      <w:r>
        <w:rPr>
          <w:sz w:val="24"/>
        </w:rPr>
        <w:t>ments of another enterprise.</w:t>
      </w:r>
    </w:p>
    <w:p w14:paraId="2BDC5A57" w14:textId="77777777" w:rsidR="003F2DF0" w:rsidRDefault="00C52724">
      <w:pPr>
        <w:pStyle w:val="ListParagraph"/>
        <w:numPr>
          <w:ilvl w:val="0"/>
          <w:numId w:val="3"/>
        </w:numPr>
        <w:tabs>
          <w:tab w:val="left" w:pos="1580"/>
        </w:tabs>
        <w:ind w:right="215"/>
        <w:jc w:val="both"/>
        <w:rPr>
          <w:sz w:val="24"/>
        </w:rPr>
      </w:pPr>
      <w:r>
        <w:rPr>
          <w:spacing w:val="-15"/>
          <w:sz w:val="24"/>
        </w:rPr>
        <w:t xml:space="preserve"> </w:t>
      </w:r>
      <w:r>
        <w:rPr>
          <w:sz w:val="24"/>
        </w:rPr>
        <w:t>The Transferor or a person acting on its behalf has taken reasonable steps to ensure that the Transferee is aware that the Transferor is relying on the exemption from the provisions of Section 5 of the Securities Act provided by Rule 144A.</w:t>
      </w:r>
    </w:p>
    <w:p w14:paraId="3F8291EC" w14:textId="77777777" w:rsidR="003F2DF0" w:rsidRDefault="00C52724">
      <w:pPr>
        <w:pStyle w:val="ListParagraph"/>
        <w:numPr>
          <w:ilvl w:val="0"/>
          <w:numId w:val="3"/>
        </w:numPr>
        <w:tabs>
          <w:tab w:val="left" w:pos="1580"/>
          <w:tab w:val="left" w:pos="1596"/>
        </w:tabs>
        <w:spacing w:before="241"/>
        <w:ind w:right="216"/>
        <w:jc w:val="both"/>
        <w:rPr>
          <w:sz w:val="24"/>
        </w:rPr>
      </w:pPr>
      <w:r>
        <w:rPr>
          <w:sz w:val="24"/>
        </w:rPr>
        <w:tab/>
        <w:t>The Transferor or a person acting on its behalf has furnished, or caused to be furnished, to the Transferee all information regarding (a)</w:t>
      </w:r>
      <w:r>
        <w:rPr>
          <w:spacing w:val="-4"/>
          <w:sz w:val="24"/>
        </w:rPr>
        <w:t xml:space="preserve"> </w:t>
      </w:r>
      <w:r>
        <w:rPr>
          <w:sz w:val="24"/>
        </w:rPr>
        <w:t>the Transferred Notes and</w:t>
      </w:r>
      <w:r>
        <w:rPr>
          <w:spacing w:val="37"/>
          <w:sz w:val="24"/>
        </w:rPr>
        <w:t xml:space="preserve"> </w:t>
      </w:r>
      <w:r>
        <w:rPr>
          <w:sz w:val="24"/>
        </w:rPr>
        <w:t>payments</w:t>
      </w:r>
      <w:r>
        <w:rPr>
          <w:spacing w:val="40"/>
          <w:sz w:val="24"/>
        </w:rPr>
        <w:t xml:space="preserve"> </w:t>
      </w:r>
      <w:r>
        <w:rPr>
          <w:sz w:val="24"/>
        </w:rPr>
        <w:t>thereon,</w:t>
      </w:r>
      <w:r>
        <w:rPr>
          <w:spacing w:val="39"/>
          <w:sz w:val="24"/>
        </w:rPr>
        <w:t xml:space="preserve"> </w:t>
      </w:r>
      <w:r>
        <w:rPr>
          <w:sz w:val="24"/>
        </w:rPr>
        <w:t>(b)</w:t>
      </w:r>
      <w:r>
        <w:rPr>
          <w:spacing w:val="-2"/>
          <w:sz w:val="24"/>
        </w:rPr>
        <w:t xml:space="preserve"> </w:t>
      </w:r>
      <w:r>
        <w:rPr>
          <w:sz w:val="24"/>
        </w:rPr>
        <w:t>the</w:t>
      </w:r>
      <w:r>
        <w:rPr>
          <w:spacing w:val="38"/>
          <w:sz w:val="24"/>
        </w:rPr>
        <w:t xml:space="preserve"> </w:t>
      </w:r>
      <w:r>
        <w:rPr>
          <w:sz w:val="24"/>
        </w:rPr>
        <w:t>nature</w:t>
      </w:r>
      <w:r>
        <w:rPr>
          <w:spacing w:val="41"/>
          <w:sz w:val="24"/>
        </w:rPr>
        <w:t xml:space="preserve"> </w:t>
      </w:r>
      <w:r>
        <w:rPr>
          <w:sz w:val="24"/>
        </w:rPr>
        <w:t>and</w:t>
      </w:r>
      <w:r>
        <w:rPr>
          <w:spacing w:val="40"/>
          <w:sz w:val="24"/>
        </w:rPr>
        <w:t xml:space="preserve"> </w:t>
      </w:r>
      <w:r>
        <w:rPr>
          <w:sz w:val="24"/>
        </w:rPr>
        <w:t>performance</w:t>
      </w:r>
      <w:r>
        <w:rPr>
          <w:spacing w:val="38"/>
          <w:sz w:val="24"/>
        </w:rPr>
        <w:t xml:space="preserve"> </w:t>
      </w:r>
      <w:r>
        <w:rPr>
          <w:sz w:val="24"/>
        </w:rPr>
        <w:t>of</w:t>
      </w:r>
      <w:r>
        <w:rPr>
          <w:spacing w:val="39"/>
          <w:sz w:val="24"/>
        </w:rPr>
        <w:t xml:space="preserve"> </w:t>
      </w:r>
      <w:r>
        <w:rPr>
          <w:sz w:val="24"/>
        </w:rPr>
        <w:t>the</w:t>
      </w:r>
      <w:r>
        <w:rPr>
          <w:spacing w:val="38"/>
          <w:sz w:val="24"/>
        </w:rPr>
        <w:t xml:space="preserve"> </w:t>
      </w:r>
      <w:r>
        <w:rPr>
          <w:sz w:val="24"/>
        </w:rPr>
        <w:t>Mortgage</w:t>
      </w:r>
      <w:r>
        <w:rPr>
          <w:spacing w:val="42"/>
          <w:sz w:val="24"/>
        </w:rPr>
        <w:t xml:space="preserve"> </w:t>
      </w:r>
      <w:r>
        <w:rPr>
          <w:spacing w:val="-2"/>
          <w:sz w:val="24"/>
        </w:rPr>
        <w:t>Loans,</w:t>
      </w:r>
    </w:p>
    <w:p w14:paraId="0F24EE2B" w14:textId="77777777" w:rsidR="003F2DF0" w:rsidRDefault="00C52724">
      <w:pPr>
        <w:pStyle w:val="BodyText"/>
        <w:ind w:left="1580" w:right="219"/>
        <w:jc w:val="both"/>
      </w:pPr>
      <w:r>
        <w:t>(c)</w:t>
      </w:r>
      <w:r>
        <w:rPr>
          <w:spacing w:val="-4"/>
        </w:rPr>
        <w:t xml:space="preserve"> </w:t>
      </w:r>
      <w:r>
        <w:t>the Indenture and the Trust Estate, and (d)</w:t>
      </w:r>
      <w:r>
        <w:rPr>
          <w:spacing w:val="-4"/>
        </w:rPr>
        <w:t xml:space="preserve"> </w:t>
      </w:r>
      <w:r>
        <w:t>any credit enhancement mechanism associated with the Transferred Notes, that the Transferee has requested.</w:t>
      </w:r>
    </w:p>
    <w:p w14:paraId="16D19C86" w14:textId="77777777" w:rsidR="003F2DF0" w:rsidRDefault="00C52724">
      <w:pPr>
        <w:pStyle w:val="BodyText"/>
        <w:spacing w:before="240"/>
        <w:ind w:right="217" w:firstLine="720"/>
        <w:jc w:val="both"/>
      </w:pPr>
      <w:r>
        <w:t>This certificate and the statements contained herein are made for your benefit and the benefit of the Initial Purchasers, the Issuer, the Indenture Trustee and the Note Registrar.</w:t>
      </w:r>
      <w:r>
        <w:rPr>
          <w:spacing w:val="80"/>
        </w:rPr>
        <w:t xml:space="preserve"> </w:t>
      </w:r>
      <w:r>
        <w:t>You are</w:t>
      </w:r>
      <w:r>
        <w:rPr>
          <w:spacing w:val="4"/>
        </w:rPr>
        <w:t xml:space="preserve"> </w:t>
      </w:r>
      <w:r>
        <w:t>entitled</w:t>
      </w:r>
      <w:r>
        <w:rPr>
          <w:spacing w:val="5"/>
        </w:rPr>
        <w:t xml:space="preserve"> </w:t>
      </w:r>
      <w:r>
        <w:t>to</w:t>
      </w:r>
      <w:r>
        <w:rPr>
          <w:spacing w:val="6"/>
        </w:rPr>
        <w:t xml:space="preserve"> </w:t>
      </w:r>
      <w:r>
        <w:t>rely</w:t>
      </w:r>
      <w:r>
        <w:rPr>
          <w:spacing w:val="6"/>
        </w:rPr>
        <w:t xml:space="preserve"> </w:t>
      </w:r>
      <w:r>
        <w:t>upon</w:t>
      </w:r>
      <w:r>
        <w:rPr>
          <w:spacing w:val="7"/>
        </w:rPr>
        <w:t xml:space="preserve"> </w:t>
      </w:r>
      <w:r>
        <w:t>this</w:t>
      </w:r>
      <w:r>
        <w:rPr>
          <w:spacing w:val="6"/>
        </w:rPr>
        <w:t xml:space="preserve"> </w:t>
      </w:r>
      <w:r>
        <w:t>letter</w:t>
      </w:r>
      <w:r>
        <w:rPr>
          <w:spacing w:val="5"/>
        </w:rPr>
        <w:t xml:space="preserve"> </w:t>
      </w:r>
      <w:r>
        <w:t>and</w:t>
      </w:r>
      <w:r>
        <w:rPr>
          <w:spacing w:val="6"/>
        </w:rPr>
        <w:t xml:space="preserve"> </w:t>
      </w:r>
      <w:r>
        <w:t>are</w:t>
      </w:r>
      <w:r>
        <w:rPr>
          <w:spacing w:val="4"/>
        </w:rPr>
        <w:t xml:space="preserve"> </w:t>
      </w:r>
      <w:r>
        <w:t>irrevocably</w:t>
      </w:r>
      <w:r>
        <w:rPr>
          <w:spacing w:val="6"/>
        </w:rPr>
        <w:t xml:space="preserve"> </w:t>
      </w:r>
      <w:r>
        <w:t>authorized</w:t>
      </w:r>
      <w:r>
        <w:rPr>
          <w:spacing w:val="8"/>
        </w:rPr>
        <w:t xml:space="preserve"> </w:t>
      </w:r>
      <w:r>
        <w:t>to</w:t>
      </w:r>
      <w:r>
        <w:rPr>
          <w:spacing w:val="6"/>
        </w:rPr>
        <w:t xml:space="preserve"> </w:t>
      </w:r>
      <w:r>
        <w:t>produce</w:t>
      </w:r>
      <w:r>
        <w:rPr>
          <w:spacing w:val="4"/>
        </w:rPr>
        <w:t xml:space="preserve"> </w:t>
      </w:r>
      <w:r>
        <w:t>this</w:t>
      </w:r>
      <w:r>
        <w:rPr>
          <w:spacing w:val="6"/>
        </w:rPr>
        <w:t xml:space="preserve"> </w:t>
      </w:r>
      <w:r>
        <w:t>letter</w:t>
      </w:r>
      <w:r>
        <w:rPr>
          <w:spacing w:val="5"/>
        </w:rPr>
        <w:t xml:space="preserve"> </w:t>
      </w:r>
      <w:r>
        <w:t>or</w:t>
      </w:r>
      <w:r>
        <w:rPr>
          <w:spacing w:val="5"/>
        </w:rPr>
        <w:t xml:space="preserve"> </w:t>
      </w:r>
      <w:r>
        <w:t>a</w:t>
      </w:r>
      <w:r>
        <w:rPr>
          <w:spacing w:val="7"/>
        </w:rPr>
        <w:t xml:space="preserve"> </w:t>
      </w:r>
      <w:r>
        <w:rPr>
          <w:spacing w:val="-4"/>
        </w:rPr>
        <w:t>copy</w:t>
      </w:r>
    </w:p>
    <w:p w14:paraId="026E7D4D" w14:textId="77777777" w:rsidR="003F2DF0" w:rsidRDefault="003F2DF0">
      <w:pPr>
        <w:jc w:val="both"/>
        <w:sectPr w:rsidR="003F2DF0">
          <w:pgSz w:w="12240" w:h="15840"/>
          <w:pgMar w:top="1360" w:right="1220" w:bottom="1740" w:left="1300" w:header="0" w:footer="1543" w:gutter="0"/>
          <w:cols w:space="720"/>
        </w:sectPr>
      </w:pPr>
    </w:p>
    <w:p w14:paraId="63C9A46C" w14:textId="77777777" w:rsidR="003F2DF0" w:rsidRDefault="00C52724">
      <w:pPr>
        <w:pStyle w:val="BodyText"/>
        <w:spacing w:before="79"/>
      </w:pPr>
      <w:r>
        <w:lastRenderedPageBreak/>
        <w:t>hereof to any interested party in any administrative or legal proceeding or official inquiry with</w:t>
      </w:r>
      <w:r>
        <w:rPr>
          <w:spacing w:val="80"/>
        </w:rPr>
        <w:t xml:space="preserve"> </w:t>
      </w:r>
      <w:r>
        <w:t>respect to the matters covered hereby.</w:t>
      </w:r>
    </w:p>
    <w:p w14:paraId="49B5BEF1" w14:textId="77777777" w:rsidR="003F2DF0" w:rsidRDefault="003F2DF0">
      <w:pPr>
        <w:sectPr w:rsidR="003F2DF0">
          <w:pgSz w:w="12240" w:h="15840"/>
          <w:pgMar w:top="1360" w:right="1220" w:bottom="1740" w:left="1300" w:header="0" w:footer="1543" w:gutter="0"/>
          <w:cols w:space="720"/>
        </w:sectPr>
      </w:pPr>
    </w:p>
    <w:p w14:paraId="5C6B101F" w14:textId="77777777" w:rsidR="003F2DF0" w:rsidRDefault="003F2DF0">
      <w:pPr>
        <w:pStyle w:val="BodyText"/>
        <w:spacing w:before="9"/>
        <w:ind w:left="0"/>
        <w:rPr>
          <w:sz w:val="4"/>
        </w:rPr>
      </w:pPr>
    </w:p>
    <w:p w14:paraId="125656AC" w14:textId="77777777" w:rsidR="003F2DF0" w:rsidRDefault="00C52724">
      <w:pPr>
        <w:pStyle w:val="BodyText"/>
        <w:spacing w:line="20" w:lineRule="exact"/>
        <w:ind w:left="111"/>
        <w:rPr>
          <w:sz w:val="2"/>
        </w:rPr>
      </w:pPr>
      <w:r>
        <w:rPr>
          <w:noProof/>
          <w:sz w:val="2"/>
        </w:rPr>
        <mc:AlternateContent>
          <mc:Choice Requires="wpg">
            <w:drawing>
              <wp:inline distT="0" distB="0" distL="0" distR="0" wp14:anchorId="28685BB9" wp14:editId="4693A0B3">
                <wp:extent cx="286829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8295" cy="6350"/>
                          <a:chOff x="0" y="0"/>
                          <a:chExt cx="2868295" cy="6350"/>
                        </a:xfrm>
                      </wpg:grpSpPr>
                      <wps:wsp>
                        <wps:cNvPr id="4" name="Graphic 4"/>
                        <wps:cNvSpPr/>
                        <wps:spPr>
                          <a:xfrm>
                            <a:off x="0" y="0"/>
                            <a:ext cx="2868295" cy="6350"/>
                          </a:xfrm>
                          <a:custGeom>
                            <a:avLst/>
                            <a:gdLst/>
                            <a:ahLst/>
                            <a:cxnLst/>
                            <a:rect l="l" t="t" r="r" b="b"/>
                            <a:pathLst>
                              <a:path w="2868295" h="6350">
                                <a:moveTo>
                                  <a:pt x="2868041" y="0"/>
                                </a:moveTo>
                                <a:lnTo>
                                  <a:pt x="0" y="0"/>
                                </a:lnTo>
                                <a:lnTo>
                                  <a:pt x="0" y="5969"/>
                                </a:lnTo>
                                <a:lnTo>
                                  <a:pt x="2868041" y="5969"/>
                                </a:lnTo>
                                <a:lnTo>
                                  <a:pt x="286804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FE3993" id="Group 3" o:spid="_x0000_s1026" style="width:225.85pt;height:.5pt;mso-position-horizontal-relative:char;mso-position-vertical-relative:line" coordsize="286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">
                <v:shape id="Graphic 4" o:spid="_x0000_s1027" style="position:absolute;width:28682;height:63;visibility:visible;mso-wrap-style:square;v-text-anchor:top" coordsize="2868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" path="m2868041,l,,,5969r2868041,l2868041,xe" fillcolor="black" stroked="f">
                  <v:path arrowok="t"/>
                </v:shape>
                <w10:anchorlock/>
              </v:group>
            </w:pict>
          </mc:Fallback>
        </mc:AlternateContent>
      </w:r>
    </w:p>
    <w:p w14:paraId="1547BD0F" w14:textId="77777777" w:rsidR="003F2DF0" w:rsidRDefault="00C52724">
      <w:pPr>
        <w:pStyle w:val="BodyText"/>
      </w:pPr>
      <w:r>
        <w:t>[Name</w:t>
      </w:r>
      <w:r>
        <w:rPr>
          <w:spacing w:val="-3"/>
        </w:rPr>
        <w:t xml:space="preserve"> </w:t>
      </w:r>
      <w:r>
        <w:t>of</w:t>
      </w:r>
      <w:r>
        <w:rPr>
          <w:spacing w:val="-3"/>
        </w:rPr>
        <w:t xml:space="preserve"> </w:t>
      </w:r>
      <w:r>
        <w:rPr>
          <w:spacing w:val="-2"/>
        </w:rPr>
        <w:t>Transferor]</w:t>
      </w:r>
    </w:p>
    <w:p w14:paraId="7C2CA13E" w14:textId="77777777" w:rsidR="003F2DF0" w:rsidRDefault="003F2DF0">
      <w:pPr>
        <w:pStyle w:val="BodyText"/>
        <w:spacing w:before="265"/>
        <w:ind w:left="0"/>
      </w:pPr>
    </w:p>
    <w:p w14:paraId="5732BB96" w14:textId="77777777" w:rsidR="003F2DF0" w:rsidRDefault="00C52724">
      <w:pPr>
        <w:pStyle w:val="BodyText"/>
        <w:spacing w:line="254" w:lineRule="auto"/>
        <w:ind w:right="9002"/>
      </w:pPr>
      <w:r>
        <w:rPr>
          <w:noProof/>
        </w:rPr>
        <mc:AlternateContent>
          <mc:Choice Requires="wps">
            <w:drawing>
              <wp:anchor distT="0" distB="0" distL="0" distR="0" simplePos="0" relativeHeight="15729152" behindDoc="0" locked="0" layoutInCell="1" allowOverlap="1" wp14:anchorId="2888BA5C" wp14:editId="20623244">
                <wp:simplePos x="0" y="0"/>
                <wp:positionH relativeFrom="page">
                  <wp:posOffset>1296924</wp:posOffset>
                </wp:positionH>
                <wp:positionV relativeFrom="paragraph">
                  <wp:posOffset>189516</wp:posOffset>
                </wp:positionV>
                <wp:extent cx="246761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7610" cy="6350"/>
                        </a:xfrm>
                        <a:custGeom>
                          <a:avLst/>
                          <a:gdLst/>
                          <a:ahLst/>
                          <a:cxnLst/>
                          <a:rect l="l" t="t" r="r" b="b"/>
                          <a:pathLst>
                            <a:path w="2467610" h="6350">
                              <a:moveTo>
                                <a:pt x="2467229" y="0"/>
                              </a:moveTo>
                              <a:lnTo>
                                <a:pt x="0" y="0"/>
                              </a:lnTo>
                              <a:lnTo>
                                <a:pt x="0" y="6096"/>
                              </a:lnTo>
                              <a:lnTo>
                                <a:pt x="2467229" y="6096"/>
                              </a:lnTo>
                              <a:lnTo>
                                <a:pt x="2467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27E068" id="Graphic 5" o:spid="_x0000_s1026" style="position:absolute;margin-left:102.1pt;margin-top:14.9pt;width:194.3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2467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" path="m2467229,l,,,6096r2467229,l2467229,xe" fillcolor="black" stroked="f">
                <v:path arrowok="t"/>
                <w10:wrap anchorx="page"/>
              </v:shape>
            </w:pict>
          </mc:Fallback>
        </mc:AlternateContent>
      </w:r>
      <w:r>
        <w:rPr>
          <w:spacing w:val="-4"/>
        </w:rPr>
        <w:t xml:space="preserve">By: Name </w:t>
      </w:r>
      <w:r>
        <w:rPr>
          <w:spacing w:val="-2"/>
        </w:rPr>
        <w:t>Title:</w:t>
      </w:r>
    </w:p>
    <w:p w14:paraId="50535144" w14:textId="77777777" w:rsidR="003F2DF0" w:rsidRDefault="003F2DF0">
      <w:pPr>
        <w:spacing w:line="254" w:lineRule="auto"/>
        <w:sectPr w:rsidR="003F2DF0">
          <w:pgSz w:w="12240" w:h="15840"/>
          <w:pgMar w:top="1680" w:right="1220" w:bottom="1740" w:left="1300" w:header="0" w:footer="1543" w:gutter="0"/>
          <w:cols w:space="720"/>
        </w:sectPr>
      </w:pPr>
    </w:p>
    <w:p w14:paraId="27618D7F" w14:textId="77777777" w:rsidR="003F2DF0" w:rsidRDefault="00C52724">
      <w:pPr>
        <w:spacing w:before="79"/>
        <w:ind w:right="75"/>
        <w:jc w:val="center"/>
        <w:rPr>
          <w:b/>
          <w:sz w:val="24"/>
        </w:rPr>
      </w:pPr>
      <w:r>
        <w:rPr>
          <w:b/>
          <w:sz w:val="24"/>
        </w:rPr>
        <w:lastRenderedPageBreak/>
        <w:t>EXHIBIT</w:t>
      </w:r>
      <w:r>
        <w:rPr>
          <w:b/>
          <w:spacing w:val="-2"/>
          <w:sz w:val="24"/>
        </w:rPr>
        <w:t xml:space="preserve"> </w:t>
      </w:r>
      <w:r>
        <w:rPr>
          <w:b/>
          <w:sz w:val="24"/>
        </w:rPr>
        <w:t>C-</w:t>
      </w:r>
      <w:r>
        <w:rPr>
          <w:b/>
          <w:spacing w:val="-10"/>
          <w:sz w:val="24"/>
        </w:rPr>
        <w:t>2</w:t>
      </w:r>
    </w:p>
    <w:p w14:paraId="647E1B46" w14:textId="77777777" w:rsidR="003F2DF0" w:rsidRDefault="003F2DF0">
      <w:pPr>
        <w:pStyle w:val="BodyText"/>
        <w:spacing w:before="2"/>
        <w:ind w:left="0"/>
        <w:rPr>
          <w:b/>
          <w:sz w:val="16"/>
        </w:rPr>
      </w:pPr>
    </w:p>
    <w:p w14:paraId="54E939F9" w14:textId="77777777" w:rsidR="003F2DF0" w:rsidRDefault="003F2DF0">
      <w:pPr>
        <w:rPr>
          <w:sz w:val="16"/>
        </w:rPr>
        <w:sectPr w:rsidR="003F2DF0">
          <w:footerReference w:type="default" r:id="rId8"/>
          <w:pgSz w:w="12240" w:h="15840"/>
          <w:pgMar w:top="1360" w:right="1220" w:bottom="1740" w:left="1300" w:header="0" w:footer="1543" w:gutter="0"/>
          <w:pgNumType w:start="1"/>
          <w:cols w:space="720"/>
        </w:sectPr>
      </w:pPr>
    </w:p>
    <w:p w14:paraId="1261F4BB" w14:textId="77777777" w:rsidR="003F2DF0" w:rsidRDefault="003F2DF0">
      <w:pPr>
        <w:pStyle w:val="BodyText"/>
        <w:ind w:left="0"/>
        <w:rPr>
          <w:b/>
        </w:rPr>
      </w:pPr>
    </w:p>
    <w:p w14:paraId="52F6534B" w14:textId="77777777" w:rsidR="003F2DF0" w:rsidRDefault="003F2DF0">
      <w:pPr>
        <w:pStyle w:val="BodyText"/>
        <w:ind w:left="0"/>
        <w:rPr>
          <w:b/>
        </w:rPr>
      </w:pPr>
    </w:p>
    <w:p w14:paraId="4EE64846" w14:textId="77777777" w:rsidR="003F2DF0" w:rsidRDefault="003F2DF0">
      <w:pPr>
        <w:pStyle w:val="BodyText"/>
        <w:spacing w:before="54"/>
        <w:ind w:left="0"/>
        <w:rPr>
          <w:b/>
        </w:rPr>
      </w:pPr>
    </w:p>
    <w:p w14:paraId="736F9213" w14:textId="77777777" w:rsidR="003F2DF0" w:rsidRDefault="00C52724">
      <w:pPr>
        <w:pStyle w:val="BodyText"/>
        <w:tabs>
          <w:tab w:val="left" w:pos="1558"/>
          <w:tab w:val="left" w:pos="2213"/>
        </w:tabs>
      </w:pPr>
      <w:r>
        <w:t xml:space="preserve">Date: </w:t>
      </w:r>
      <w:r>
        <w:rPr>
          <w:u w:val="single"/>
        </w:rPr>
        <w:tab/>
      </w:r>
      <w:r>
        <w:t xml:space="preserve">, </w:t>
      </w:r>
      <w:r>
        <w:rPr>
          <w:u w:val="single"/>
        </w:rPr>
        <w:tab/>
      </w:r>
    </w:p>
    <w:p w14:paraId="1A43CB48" w14:textId="77777777" w:rsidR="003F2DF0" w:rsidRDefault="00C52724">
      <w:pPr>
        <w:spacing w:before="90"/>
        <w:ind w:left="260" w:right="2651" w:hanging="120"/>
        <w:rPr>
          <w:b/>
          <w:sz w:val="24"/>
        </w:rPr>
      </w:pPr>
      <w:r>
        <w:br w:type="column"/>
      </w:r>
      <w:r>
        <w:rPr>
          <w:b/>
          <w:sz w:val="24"/>
        </w:rPr>
        <w:t>FORM</w:t>
      </w:r>
      <w:r>
        <w:rPr>
          <w:b/>
          <w:spacing w:val="-10"/>
          <w:sz w:val="24"/>
        </w:rPr>
        <w:t xml:space="preserve"> </w:t>
      </w:r>
      <w:r>
        <w:rPr>
          <w:b/>
          <w:sz w:val="24"/>
        </w:rPr>
        <w:t>OF</w:t>
      </w:r>
      <w:r>
        <w:rPr>
          <w:b/>
          <w:spacing w:val="-9"/>
          <w:sz w:val="24"/>
        </w:rPr>
        <w:t xml:space="preserve"> </w:t>
      </w:r>
      <w:r>
        <w:rPr>
          <w:b/>
          <w:sz w:val="24"/>
        </w:rPr>
        <w:t>PURCHASER’S</w:t>
      </w:r>
      <w:r>
        <w:rPr>
          <w:b/>
          <w:spacing w:val="-8"/>
          <w:sz w:val="24"/>
        </w:rPr>
        <w:t xml:space="preserve"> </w:t>
      </w:r>
      <w:r>
        <w:rPr>
          <w:b/>
          <w:sz w:val="24"/>
        </w:rPr>
        <w:t>LETTER</w:t>
      </w:r>
      <w:r>
        <w:rPr>
          <w:b/>
          <w:spacing w:val="-10"/>
          <w:sz w:val="24"/>
        </w:rPr>
        <w:t xml:space="preserve"> </w:t>
      </w:r>
      <w:r>
        <w:rPr>
          <w:b/>
          <w:sz w:val="24"/>
        </w:rPr>
        <w:t>FOR QUALIFIED INSTITUTIONAL BUYER</w:t>
      </w:r>
    </w:p>
    <w:p w14:paraId="35DA3DAF" w14:textId="77777777" w:rsidR="003F2DF0" w:rsidRDefault="003F2DF0">
      <w:pPr>
        <w:rPr>
          <w:sz w:val="24"/>
        </w:rPr>
        <w:sectPr w:rsidR="003F2DF0">
          <w:type w:val="continuous"/>
          <w:pgSz w:w="12240" w:h="15840"/>
          <w:pgMar w:top="1360" w:right="1220" w:bottom="1740" w:left="1300" w:header="0" w:footer="1543" w:gutter="0"/>
          <w:cols w:num="2" w:space="720" w:equalWidth="0">
            <w:col w:w="2254" w:space="177"/>
            <w:col w:w="7289"/>
          </w:cols>
        </w:sectPr>
      </w:pPr>
    </w:p>
    <w:p w14:paraId="107D22B7" w14:textId="77777777" w:rsidR="003F2DF0" w:rsidRDefault="003F2DF0">
      <w:pPr>
        <w:pStyle w:val="BodyText"/>
        <w:ind w:left="0"/>
        <w:rPr>
          <w:b/>
        </w:rPr>
      </w:pPr>
    </w:p>
    <w:p w14:paraId="2BA98C8A" w14:textId="77777777" w:rsidR="003F2DF0" w:rsidRDefault="00C52724">
      <w:pPr>
        <w:pStyle w:val="BodyText"/>
      </w:pPr>
      <w:r>
        <w:t>Citibank,</w:t>
      </w:r>
      <w:r>
        <w:rPr>
          <w:spacing w:val="-2"/>
        </w:rPr>
        <w:t xml:space="preserve"> </w:t>
      </w:r>
      <w:r>
        <w:rPr>
          <w:spacing w:val="-4"/>
        </w:rPr>
        <w:t>N.A.</w:t>
      </w:r>
    </w:p>
    <w:p w14:paraId="22815D9B"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57F0C41F"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4AA0B7AC" w14:textId="77777777" w:rsidR="003F2DF0" w:rsidRDefault="00C52724">
      <w:pPr>
        <w:pStyle w:val="BodyText"/>
        <w:spacing w:before="240"/>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12B3163B"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7B68999D"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76DA2779" w14:textId="77777777" w:rsidR="003F2DF0" w:rsidRDefault="00C52724">
      <w:pPr>
        <w:pStyle w:val="BodyText"/>
        <w:tabs>
          <w:tab w:val="left" w:pos="860"/>
        </w:tabs>
        <w:spacing w:before="240"/>
      </w:pPr>
      <w:r>
        <w:rPr>
          <w:spacing w:val="-5"/>
        </w:rPr>
        <w:t>Re:</w:t>
      </w:r>
      <w:r>
        <w:tab/>
      </w:r>
      <w:r>
        <w:rPr>
          <w:u w:val="single"/>
        </w:rPr>
        <w:t>Verus</w:t>
      </w:r>
      <w:r>
        <w:rPr>
          <w:spacing w:val="-5"/>
          <w:u w:val="single"/>
        </w:rPr>
        <w:t xml:space="preserve"> </w:t>
      </w:r>
      <w:r>
        <w:rPr>
          <w:u w:val="single"/>
        </w:rPr>
        <w:t>Securitization</w:t>
      </w:r>
      <w:r>
        <w:rPr>
          <w:spacing w:val="-3"/>
          <w:u w:val="single"/>
        </w:rPr>
        <w:t xml:space="preserve"> </w:t>
      </w:r>
      <w:r>
        <w:rPr>
          <w:u w:val="single"/>
        </w:rPr>
        <w:t>Trust</w:t>
      </w:r>
      <w:r>
        <w:rPr>
          <w:spacing w:val="-2"/>
          <w:u w:val="single"/>
        </w:rPr>
        <w:t xml:space="preserve"> </w:t>
      </w:r>
      <w:r>
        <w:rPr>
          <w:u w:val="single"/>
        </w:rPr>
        <w:t>2024-6</w:t>
      </w:r>
      <w:r>
        <w:rPr>
          <w:spacing w:val="-3"/>
          <w:u w:val="single"/>
        </w:rPr>
        <w:t xml:space="preserve"> </w:t>
      </w:r>
      <w:r>
        <w:rPr>
          <w:u w:val="single"/>
        </w:rPr>
        <w:t>Mortgage-Backed</w:t>
      </w:r>
      <w:r>
        <w:rPr>
          <w:spacing w:val="-2"/>
          <w:u w:val="single"/>
        </w:rPr>
        <w:t xml:space="preserve"> </w:t>
      </w:r>
      <w:r>
        <w:rPr>
          <w:u w:val="single"/>
        </w:rPr>
        <w:t>Notes,</w:t>
      </w:r>
      <w:r>
        <w:rPr>
          <w:spacing w:val="-3"/>
          <w:u w:val="single"/>
        </w:rPr>
        <w:t xml:space="preserve"> </w:t>
      </w:r>
      <w:r>
        <w:rPr>
          <w:u w:val="single"/>
        </w:rPr>
        <w:t>Series</w:t>
      </w:r>
      <w:r>
        <w:rPr>
          <w:spacing w:val="-2"/>
          <w:u w:val="single"/>
        </w:rPr>
        <w:t xml:space="preserve"> </w:t>
      </w:r>
      <w:r>
        <w:rPr>
          <w:u w:val="single"/>
        </w:rPr>
        <w:t>2024-</w:t>
      </w:r>
      <w:r>
        <w:rPr>
          <w:spacing w:val="-10"/>
          <w:u w:val="single"/>
        </w:rPr>
        <w:t>6</w:t>
      </w:r>
    </w:p>
    <w:p w14:paraId="2A294E82" w14:textId="77777777" w:rsidR="003F2DF0" w:rsidRDefault="00C52724">
      <w:pPr>
        <w:pStyle w:val="BodyText"/>
        <w:spacing w:before="240"/>
        <w:ind w:right="219" w:firstLine="720"/>
        <w:jc w:val="both"/>
      </w:pPr>
      <w:r>
        <w:t>Reference is hereby made to the Indenture, dated as of July 30, 2024 (as amended from time to time, the “</w:t>
      </w:r>
      <w:r>
        <w:rPr>
          <w:u w:val="single"/>
        </w:rPr>
        <w:t>Indenture</w:t>
      </w:r>
      <w:r>
        <w:t>”), by and among Verus Securitization Trust 2024-6, as Issuer, Nationstar Mortgage LLC, as Master Servicer, Citibank, N.A., as Paying Agent and Note Registrar, and UMB Bank, National Association , as Indenture Trustee.</w:t>
      </w:r>
      <w:r>
        <w:rPr>
          <w:spacing w:val="40"/>
        </w:rPr>
        <w:t xml:space="preserve"> </w:t>
      </w:r>
      <w:r>
        <w:t>Capitalized terms used but not defined herein shall have the meanings given to them in the Indenture.</w:t>
      </w:r>
    </w:p>
    <w:p w14:paraId="0DB5AD51" w14:textId="77777777" w:rsidR="003F2DF0" w:rsidRDefault="00C52724">
      <w:pPr>
        <w:pStyle w:val="BodyText"/>
        <w:tabs>
          <w:tab w:val="left" w:pos="7183"/>
        </w:tabs>
        <w:spacing w:before="241"/>
        <w:ind w:right="219" w:firstLine="720"/>
        <w:jc w:val="both"/>
      </w:pPr>
      <w:r>
        <w:t>In</w:t>
      </w:r>
      <w:r>
        <w:rPr>
          <w:spacing w:val="40"/>
        </w:rPr>
        <w:t xml:space="preserve"> </w:t>
      </w:r>
      <w:r>
        <w:t>connection</w:t>
      </w:r>
      <w:r>
        <w:rPr>
          <w:spacing w:val="40"/>
        </w:rPr>
        <w:t xml:space="preserve"> </w:t>
      </w:r>
      <w:r>
        <w:t>with</w:t>
      </w:r>
      <w:r>
        <w:rPr>
          <w:spacing w:val="40"/>
        </w:rPr>
        <w:t xml:space="preserve"> </w:t>
      </w:r>
      <w:r>
        <w:t>our</w:t>
      </w:r>
      <w:r>
        <w:rPr>
          <w:spacing w:val="40"/>
        </w:rPr>
        <w:t xml:space="preserve"> </w:t>
      </w:r>
      <w:r>
        <w:t>proposed</w:t>
      </w:r>
      <w:r>
        <w:rPr>
          <w:spacing w:val="40"/>
        </w:rPr>
        <w:t xml:space="preserve"> </w:t>
      </w:r>
      <w:r>
        <w:t>purchase</w:t>
      </w:r>
      <w:r>
        <w:rPr>
          <w:spacing w:val="40"/>
        </w:rPr>
        <w:t xml:space="preserve"> </w:t>
      </w:r>
      <w:r>
        <w:t>of</w:t>
      </w:r>
      <w:r>
        <w:rPr>
          <w:spacing w:val="40"/>
        </w:rPr>
        <w:t xml:space="preserve"> </w:t>
      </w:r>
      <w:r>
        <w:t>$</w:t>
      </w:r>
      <w:r>
        <w:rPr>
          <w:u w:val="single"/>
        </w:rPr>
        <w:tab/>
      </w:r>
      <w:r>
        <w:rPr>
          <w:spacing w:val="-13"/>
        </w:rPr>
        <w:t xml:space="preserve"> </w:t>
      </w:r>
      <w:r>
        <w:t>Denomination or Note Notional Amount, as applicable, of Verus Securitization Trust 2024-6 Mortgage-Backed Notes, Series</w:t>
      </w:r>
      <w:r>
        <w:rPr>
          <w:spacing w:val="80"/>
          <w:w w:val="150"/>
        </w:rPr>
        <w:t xml:space="preserve"> </w:t>
      </w:r>
      <w:r>
        <w:t>2024-6,</w:t>
      </w:r>
      <w:r>
        <w:rPr>
          <w:spacing w:val="80"/>
          <w:w w:val="150"/>
        </w:rPr>
        <w:t xml:space="preserve"> </w:t>
      </w:r>
      <w:r>
        <w:t>Class</w:t>
      </w:r>
      <w:r>
        <w:rPr>
          <w:spacing w:val="80"/>
          <w:w w:val="150"/>
        </w:rPr>
        <w:t xml:space="preserve"> </w:t>
      </w:r>
      <w:r>
        <w:t>[</w:t>
      </w:r>
      <w:r>
        <w:rPr>
          <w:spacing w:val="80"/>
          <w:u w:val="single"/>
        </w:rPr>
        <w:t xml:space="preserve">  </w:t>
      </w:r>
      <w:r>
        <w:t>]</w:t>
      </w:r>
      <w:r>
        <w:rPr>
          <w:spacing w:val="80"/>
          <w:w w:val="150"/>
        </w:rPr>
        <w:t xml:space="preserve"> </w:t>
      </w:r>
      <w:r>
        <w:t>(the</w:t>
      </w:r>
      <w:r>
        <w:rPr>
          <w:spacing w:val="80"/>
          <w:w w:val="150"/>
        </w:rPr>
        <w:t xml:space="preserve"> </w:t>
      </w:r>
      <w:r>
        <w:t>“</w:t>
      </w:r>
      <w:r>
        <w:rPr>
          <w:u w:val="single"/>
        </w:rPr>
        <w:t>Transferred</w:t>
      </w:r>
      <w:r>
        <w:rPr>
          <w:spacing w:val="80"/>
          <w:w w:val="150"/>
          <w:u w:val="single"/>
        </w:rPr>
        <w:t xml:space="preserve"> </w:t>
      </w:r>
      <w:r>
        <w:rPr>
          <w:u w:val="single"/>
        </w:rPr>
        <w:t>Notes</w:t>
      </w:r>
      <w:r>
        <w:t>”),</w:t>
      </w:r>
      <w:r>
        <w:rPr>
          <w:spacing w:val="80"/>
          <w:w w:val="150"/>
        </w:rPr>
        <w:t xml:space="preserve"> </w:t>
      </w:r>
      <w:r>
        <w:t>the</w:t>
      </w:r>
      <w:r>
        <w:rPr>
          <w:spacing w:val="80"/>
          <w:w w:val="150"/>
        </w:rPr>
        <w:t xml:space="preserve"> </w:t>
      </w:r>
      <w:r>
        <w:t>undersigned</w:t>
      </w:r>
      <w:r>
        <w:rPr>
          <w:spacing w:val="80"/>
          <w:w w:val="150"/>
        </w:rPr>
        <w:t xml:space="preserve"> </w:t>
      </w:r>
      <w:r>
        <w:t>(the “</w:t>
      </w:r>
      <w:r>
        <w:rPr>
          <w:u w:val="single"/>
        </w:rPr>
        <w:t>Transferee</w:t>
      </w:r>
      <w:r>
        <w:t>”) hereby certifies, represents and warrants that:</w:t>
      </w:r>
    </w:p>
    <w:p w14:paraId="0DC6B8F9" w14:textId="77777777" w:rsidR="003F2DF0" w:rsidRDefault="00C52724">
      <w:pPr>
        <w:pStyle w:val="ListParagraph"/>
        <w:numPr>
          <w:ilvl w:val="0"/>
          <w:numId w:val="2"/>
        </w:numPr>
        <w:tabs>
          <w:tab w:val="left" w:pos="2300"/>
        </w:tabs>
        <w:spacing w:before="239"/>
        <w:ind w:right="215" w:firstLine="720"/>
        <w:jc w:val="both"/>
        <w:rPr>
          <w:sz w:val="24"/>
        </w:rPr>
      </w:pPr>
      <w:r>
        <w:rPr>
          <w:sz w:val="24"/>
        </w:rPr>
        <w:t>The Transferee is a “qualified institutional buyer” (a “</w:t>
      </w:r>
      <w:r>
        <w:rPr>
          <w:sz w:val="24"/>
          <w:u w:val="single"/>
        </w:rPr>
        <w:t>Qualified</w:t>
      </w:r>
      <w:r>
        <w:rPr>
          <w:sz w:val="24"/>
        </w:rPr>
        <w:t xml:space="preserve"> </w:t>
      </w:r>
      <w:r>
        <w:rPr>
          <w:sz w:val="24"/>
          <w:u w:val="single"/>
        </w:rPr>
        <w:t>Institutional Buyer</w:t>
      </w:r>
      <w:r>
        <w:rPr>
          <w:sz w:val="24"/>
        </w:rPr>
        <w:t>”)</w:t>
      </w:r>
      <w:r>
        <w:rPr>
          <w:spacing w:val="-3"/>
          <w:sz w:val="24"/>
        </w:rPr>
        <w:t xml:space="preserve"> </w:t>
      </w:r>
      <w:r>
        <w:rPr>
          <w:sz w:val="24"/>
        </w:rPr>
        <w:t>as that term is defined in Rule 144A (“</w:t>
      </w:r>
      <w:r>
        <w:rPr>
          <w:sz w:val="24"/>
          <w:u w:val="single"/>
        </w:rPr>
        <w:t>Rule 144A</w:t>
      </w:r>
      <w:r>
        <w:rPr>
          <w:sz w:val="24"/>
        </w:rPr>
        <w:t>”)</w:t>
      </w:r>
      <w:r>
        <w:rPr>
          <w:spacing w:val="-3"/>
          <w:sz w:val="24"/>
        </w:rPr>
        <w:t xml:space="preserve"> </w:t>
      </w:r>
      <w:r>
        <w:rPr>
          <w:sz w:val="24"/>
        </w:rPr>
        <w:t>under the Securities Act of 1933, as amended (the “</w:t>
      </w:r>
      <w:r>
        <w:rPr>
          <w:sz w:val="24"/>
          <w:u w:val="single"/>
        </w:rPr>
        <w:t>Securities Act</w:t>
      </w:r>
      <w:r>
        <w:rPr>
          <w:sz w:val="24"/>
        </w:rPr>
        <w:t xml:space="preserve">”), and has completed one of the forms of certification to that effect attached hereto as </w:t>
      </w:r>
      <w:r>
        <w:rPr>
          <w:sz w:val="24"/>
          <w:u w:val="single"/>
        </w:rPr>
        <w:t>Annex 1</w:t>
      </w:r>
      <w:r>
        <w:rPr>
          <w:sz w:val="24"/>
        </w:rPr>
        <w:t xml:space="preserve"> and </w:t>
      </w:r>
      <w:r>
        <w:rPr>
          <w:sz w:val="24"/>
          <w:u w:val="single"/>
        </w:rPr>
        <w:t>Annex 2</w:t>
      </w:r>
      <w:r>
        <w:rPr>
          <w:sz w:val="24"/>
        </w:rPr>
        <w:t>.</w:t>
      </w:r>
      <w:r>
        <w:rPr>
          <w:spacing w:val="40"/>
          <w:sz w:val="24"/>
        </w:rPr>
        <w:t xml:space="preserve"> </w:t>
      </w:r>
      <w:r>
        <w:rPr>
          <w:sz w:val="24"/>
        </w:rPr>
        <w:t>The Transferee is aware that the sale to it of the Transferred Notes is being made in reliance on</w:t>
      </w:r>
      <w:r>
        <w:rPr>
          <w:spacing w:val="-15"/>
          <w:sz w:val="24"/>
        </w:rPr>
        <w:t xml:space="preserve"> </w:t>
      </w:r>
      <w:r>
        <w:rPr>
          <w:sz w:val="24"/>
        </w:rPr>
        <w:t>Rule</w:t>
      </w:r>
      <w:r>
        <w:rPr>
          <w:spacing w:val="-3"/>
          <w:sz w:val="24"/>
        </w:rPr>
        <w:t xml:space="preserve"> </w:t>
      </w:r>
      <w:r>
        <w:rPr>
          <w:sz w:val="24"/>
        </w:rPr>
        <w:t>144A.</w:t>
      </w:r>
      <w:r>
        <w:rPr>
          <w:spacing w:val="-15"/>
          <w:sz w:val="24"/>
        </w:rPr>
        <w:t xml:space="preserve"> </w:t>
      </w:r>
      <w:r>
        <w:rPr>
          <w:sz w:val="24"/>
        </w:rPr>
        <w:t>The Transferee is acquiring the Transferred Notes for its own account or for the account of a Qualified Institutional Buyer, and understands tha</w:t>
      </w:r>
      <w:r>
        <w:rPr>
          <w:sz w:val="24"/>
        </w:rPr>
        <w:t>t such Transferred Notes may be resold, pledged or</w:t>
      </w:r>
      <w:r>
        <w:rPr>
          <w:spacing w:val="-1"/>
          <w:sz w:val="24"/>
        </w:rPr>
        <w:t xml:space="preserve"> </w:t>
      </w:r>
      <w:r>
        <w:rPr>
          <w:sz w:val="24"/>
        </w:rPr>
        <w:t>transferred only (i)</w:t>
      </w:r>
      <w:r>
        <w:rPr>
          <w:spacing w:val="-3"/>
          <w:sz w:val="24"/>
        </w:rPr>
        <w:t xml:space="preserve"> </w:t>
      </w:r>
      <w:r>
        <w:rPr>
          <w:sz w:val="24"/>
        </w:rPr>
        <w:t>to a</w:t>
      </w:r>
      <w:r>
        <w:rPr>
          <w:spacing w:val="-1"/>
          <w:sz w:val="24"/>
        </w:rPr>
        <w:t xml:space="preserve"> </w:t>
      </w:r>
      <w:r>
        <w:rPr>
          <w:sz w:val="24"/>
        </w:rPr>
        <w:t>person reasonably believed to be a Qualified Institutional Buyer that purchases for its own account or for the account of a Qualified Institutional Buyer to whom notice is given that the resale, pledge or transfer is being made in reliance on Rule 144A, or (ii)</w:t>
      </w:r>
      <w:r>
        <w:rPr>
          <w:spacing w:val="-2"/>
          <w:sz w:val="24"/>
        </w:rPr>
        <w:t xml:space="preserve"> </w:t>
      </w:r>
      <w:r>
        <w:rPr>
          <w:sz w:val="24"/>
        </w:rPr>
        <w:t>pursuant to another exemption from registration under the Securities Act.</w:t>
      </w:r>
    </w:p>
    <w:p w14:paraId="1BB2D2F2" w14:textId="77777777" w:rsidR="003F2DF0" w:rsidRDefault="00C52724">
      <w:pPr>
        <w:pStyle w:val="ListParagraph"/>
        <w:numPr>
          <w:ilvl w:val="0"/>
          <w:numId w:val="2"/>
        </w:numPr>
        <w:tabs>
          <w:tab w:val="left" w:pos="2300"/>
        </w:tabs>
        <w:spacing w:before="241"/>
        <w:ind w:firstLine="720"/>
        <w:jc w:val="both"/>
        <w:rPr>
          <w:sz w:val="24"/>
        </w:rPr>
      </w:pPr>
      <w:r>
        <w:rPr>
          <w:sz w:val="24"/>
        </w:rPr>
        <w:t>The Transferee has been furnished with all information regarding (a)</w:t>
      </w:r>
      <w:r>
        <w:rPr>
          <w:spacing w:val="-4"/>
          <w:sz w:val="24"/>
        </w:rPr>
        <w:t xml:space="preserve"> </w:t>
      </w:r>
      <w:r>
        <w:rPr>
          <w:sz w:val="24"/>
        </w:rPr>
        <w:t>the Transferred Notes and</w:t>
      </w:r>
      <w:r>
        <w:rPr>
          <w:spacing w:val="-1"/>
          <w:sz w:val="24"/>
        </w:rPr>
        <w:t xml:space="preserve"> </w:t>
      </w:r>
      <w:r>
        <w:rPr>
          <w:sz w:val="24"/>
        </w:rPr>
        <w:t>payments</w:t>
      </w:r>
      <w:r>
        <w:rPr>
          <w:spacing w:val="-1"/>
          <w:sz w:val="24"/>
        </w:rPr>
        <w:t xml:space="preserve"> </w:t>
      </w:r>
      <w:r>
        <w:rPr>
          <w:sz w:val="24"/>
        </w:rPr>
        <w:t>thereon, (b)</w:t>
      </w:r>
      <w:r>
        <w:rPr>
          <w:spacing w:val="-4"/>
          <w:sz w:val="24"/>
        </w:rPr>
        <w:t xml:space="preserve"> </w:t>
      </w:r>
      <w:r>
        <w:rPr>
          <w:sz w:val="24"/>
        </w:rPr>
        <w:t>the nature and</w:t>
      </w:r>
      <w:r>
        <w:rPr>
          <w:spacing w:val="-1"/>
          <w:sz w:val="24"/>
        </w:rPr>
        <w:t xml:space="preserve"> </w:t>
      </w:r>
      <w:r>
        <w:rPr>
          <w:sz w:val="24"/>
        </w:rPr>
        <w:t>performance of the</w:t>
      </w:r>
      <w:r>
        <w:rPr>
          <w:spacing w:val="-2"/>
          <w:sz w:val="24"/>
        </w:rPr>
        <w:t xml:space="preserve"> </w:t>
      </w:r>
      <w:r>
        <w:rPr>
          <w:sz w:val="24"/>
        </w:rPr>
        <w:t>Mortgage</w:t>
      </w:r>
    </w:p>
    <w:p w14:paraId="36534104" w14:textId="77777777" w:rsidR="003F2DF0" w:rsidRDefault="003F2DF0">
      <w:pPr>
        <w:jc w:val="both"/>
        <w:rPr>
          <w:sz w:val="24"/>
        </w:rPr>
        <w:sectPr w:rsidR="003F2DF0">
          <w:type w:val="continuous"/>
          <w:pgSz w:w="12240" w:h="15840"/>
          <w:pgMar w:top="1360" w:right="1220" w:bottom="1740" w:left="1300" w:header="0" w:footer="1543" w:gutter="0"/>
          <w:cols w:space="720"/>
        </w:sectPr>
      </w:pPr>
    </w:p>
    <w:p w14:paraId="32F20BA6" w14:textId="77777777" w:rsidR="003F2DF0" w:rsidRDefault="00C52724">
      <w:pPr>
        <w:pStyle w:val="BodyText"/>
        <w:spacing w:before="79"/>
        <w:ind w:left="860" w:right="214"/>
      </w:pPr>
      <w:r>
        <w:lastRenderedPageBreak/>
        <w:t>Loans, (c)</w:t>
      </w:r>
      <w:r>
        <w:rPr>
          <w:spacing w:val="-4"/>
        </w:rPr>
        <w:t xml:space="preserve"> </w:t>
      </w:r>
      <w:r>
        <w:t>the Indenture and the Trust Estate, and (d)</w:t>
      </w:r>
      <w:r>
        <w:rPr>
          <w:spacing w:val="-4"/>
        </w:rPr>
        <w:t xml:space="preserve"> </w:t>
      </w:r>
      <w:r>
        <w:t>any credit enhancement mechanism associated with the Transferred Notes that it has requested.</w:t>
      </w:r>
    </w:p>
    <w:p w14:paraId="0AB5A6F1" w14:textId="77777777" w:rsidR="003F2DF0" w:rsidRDefault="00C52724">
      <w:pPr>
        <w:pStyle w:val="ListParagraph"/>
        <w:numPr>
          <w:ilvl w:val="0"/>
          <w:numId w:val="2"/>
        </w:numPr>
        <w:tabs>
          <w:tab w:val="left" w:pos="2300"/>
        </w:tabs>
        <w:ind w:right="215" w:firstLine="720"/>
        <w:jc w:val="both"/>
        <w:rPr>
          <w:sz w:val="24"/>
        </w:rPr>
      </w:pPr>
      <w:r>
        <w:rPr>
          <w:sz w:val="24"/>
        </w:rPr>
        <w:t>[Each Transferee understands that no Plan that is a Benefit Plan or that is subject to Similar Law and no person acting on behalf of, or using assets of, such a Plan that is a Benefit Plan or that is subject to Similar Law, may acquire or hold such Note or interest therein except in accordance with Section 3.03(d) of the Indenture.]</w:t>
      </w:r>
    </w:p>
    <w:p w14:paraId="75D21189" w14:textId="77777777" w:rsidR="003F2DF0" w:rsidRDefault="00C52724">
      <w:pPr>
        <w:pStyle w:val="ListParagraph"/>
        <w:numPr>
          <w:ilvl w:val="0"/>
          <w:numId w:val="2"/>
        </w:numPr>
        <w:tabs>
          <w:tab w:val="left" w:pos="2299"/>
        </w:tabs>
        <w:ind w:left="2299" w:right="0" w:hanging="719"/>
        <w:rPr>
          <w:sz w:val="24"/>
        </w:rPr>
      </w:pPr>
      <w:r>
        <w:rPr>
          <w:sz w:val="24"/>
        </w:rPr>
        <w:t>The</w:t>
      </w:r>
      <w:r>
        <w:rPr>
          <w:spacing w:val="35"/>
          <w:sz w:val="24"/>
        </w:rPr>
        <w:t xml:space="preserve"> </w:t>
      </w:r>
      <w:r>
        <w:rPr>
          <w:sz w:val="24"/>
        </w:rPr>
        <w:t>Transferee</w:t>
      </w:r>
      <w:r>
        <w:rPr>
          <w:spacing w:val="37"/>
          <w:sz w:val="24"/>
        </w:rPr>
        <w:t xml:space="preserve"> </w:t>
      </w:r>
      <w:r>
        <w:rPr>
          <w:sz w:val="24"/>
        </w:rPr>
        <w:t>has</w:t>
      </w:r>
      <w:r>
        <w:rPr>
          <w:spacing w:val="39"/>
          <w:sz w:val="24"/>
        </w:rPr>
        <w:t xml:space="preserve"> </w:t>
      </w:r>
      <w:r>
        <w:rPr>
          <w:sz w:val="24"/>
        </w:rPr>
        <w:t>provided</w:t>
      </w:r>
      <w:r>
        <w:rPr>
          <w:spacing w:val="38"/>
          <w:sz w:val="24"/>
        </w:rPr>
        <w:t xml:space="preserve"> </w:t>
      </w:r>
      <w:r>
        <w:rPr>
          <w:sz w:val="24"/>
        </w:rPr>
        <w:t>a</w:t>
      </w:r>
      <w:r>
        <w:rPr>
          <w:spacing w:val="38"/>
          <w:sz w:val="24"/>
        </w:rPr>
        <w:t xml:space="preserve"> </w:t>
      </w:r>
      <w:r>
        <w:rPr>
          <w:sz w:val="24"/>
        </w:rPr>
        <w:t>correct,</w:t>
      </w:r>
      <w:r>
        <w:rPr>
          <w:spacing w:val="39"/>
          <w:sz w:val="24"/>
        </w:rPr>
        <w:t xml:space="preserve"> </w:t>
      </w:r>
      <w:r>
        <w:rPr>
          <w:sz w:val="24"/>
        </w:rPr>
        <w:t>complete</w:t>
      </w:r>
      <w:r>
        <w:rPr>
          <w:spacing w:val="37"/>
          <w:sz w:val="24"/>
        </w:rPr>
        <w:t xml:space="preserve"> </w:t>
      </w:r>
      <w:r>
        <w:rPr>
          <w:sz w:val="24"/>
        </w:rPr>
        <w:t>and</w:t>
      </w:r>
      <w:r>
        <w:rPr>
          <w:spacing w:val="38"/>
          <w:sz w:val="24"/>
        </w:rPr>
        <w:t xml:space="preserve"> </w:t>
      </w:r>
      <w:r>
        <w:rPr>
          <w:sz w:val="24"/>
        </w:rPr>
        <w:t>properly</w:t>
      </w:r>
      <w:r>
        <w:rPr>
          <w:spacing w:val="40"/>
          <w:sz w:val="24"/>
        </w:rPr>
        <w:t xml:space="preserve"> </w:t>
      </w:r>
      <w:r>
        <w:rPr>
          <w:spacing w:val="-2"/>
          <w:sz w:val="24"/>
        </w:rPr>
        <w:t>executed</w:t>
      </w:r>
    </w:p>
    <w:p w14:paraId="16F7B87F" w14:textId="77777777" w:rsidR="003F2DF0" w:rsidRDefault="00C52724">
      <w:pPr>
        <w:pStyle w:val="BodyText"/>
        <w:ind w:left="860" w:right="214"/>
      </w:pPr>
      <w:r>
        <w:t>U.S.</w:t>
      </w:r>
      <w:r>
        <w:rPr>
          <w:spacing w:val="80"/>
        </w:rPr>
        <w:t xml:space="preserve"> </w:t>
      </w:r>
      <w:r>
        <w:t>Internal</w:t>
      </w:r>
      <w:r>
        <w:rPr>
          <w:spacing w:val="80"/>
        </w:rPr>
        <w:t xml:space="preserve"> </w:t>
      </w:r>
      <w:r>
        <w:t>Revenue</w:t>
      </w:r>
      <w:r>
        <w:rPr>
          <w:spacing w:val="80"/>
        </w:rPr>
        <w:t xml:space="preserve"> </w:t>
      </w:r>
      <w:r>
        <w:t>Service</w:t>
      </w:r>
      <w:r>
        <w:rPr>
          <w:spacing w:val="80"/>
        </w:rPr>
        <w:t xml:space="preserve"> </w:t>
      </w:r>
      <w:r>
        <w:t>Form</w:t>
      </w:r>
      <w:r>
        <w:rPr>
          <w:spacing w:val="80"/>
        </w:rPr>
        <w:t xml:space="preserve"> </w:t>
      </w:r>
      <w:r>
        <w:t>W-9,</w:t>
      </w:r>
      <w:r>
        <w:rPr>
          <w:spacing w:val="80"/>
        </w:rPr>
        <w:t xml:space="preserve"> </w:t>
      </w:r>
      <w:r>
        <w:t>W-8BEN,</w:t>
      </w:r>
      <w:r>
        <w:rPr>
          <w:spacing w:val="80"/>
        </w:rPr>
        <w:t xml:space="preserve"> </w:t>
      </w:r>
      <w:r>
        <w:t>W-8BEN-E,</w:t>
      </w:r>
      <w:r>
        <w:rPr>
          <w:spacing w:val="80"/>
        </w:rPr>
        <w:t xml:space="preserve"> </w:t>
      </w:r>
      <w:r>
        <w:t>W-8IMY</w:t>
      </w:r>
      <w:r>
        <w:rPr>
          <w:spacing w:val="80"/>
        </w:rPr>
        <w:t xml:space="preserve"> </w:t>
      </w:r>
      <w:r>
        <w:t>(with applicable attachments) or W-8ECI, as applicable.</w:t>
      </w:r>
    </w:p>
    <w:p w14:paraId="386DA034" w14:textId="77777777" w:rsidR="003F2DF0" w:rsidRDefault="00C52724">
      <w:pPr>
        <w:pStyle w:val="ListParagraph"/>
        <w:numPr>
          <w:ilvl w:val="0"/>
          <w:numId w:val="2"/>
        </w:numPr>
        <w:tabs>
          <w:tab w:val="left" w:pos="2300"/>
        </w:tabs>
        <w:ind w:firstLine="720"/>
        <w:jc w:val="both"/>
        <w:rPr>
          <w:sz w:val="24"/>
        </w:rPr>
      </w:pPr>
      <w:r>
        <w:rPr>
          <w:sz w:val="24"/>
        </w:rPr>
        <w:t>To the extent the Transferee’s ownership of the Transferred Notes is required to be included on a beneficial ownership information report filed by the Issuer with the</w:t>
      </w:r>
      <w:r>
        <w:rPr>
          <w:spacing w:val="-1"/>
          <w:sz w:val="24"/>
        </w:rPr>
        <w:t xml:space="preserve"> </w:t>
      </w:r>
      <w:r>
        <w:rPr>
          <w:sz w:val="24"/>
        </w:rPr>
        <w:t>U.S. Treasury Department’s Financial Crimes Enforcement Network pursuant to the Corporate Transparency Act and its implementing regulations (31 C.F.R. §</w:t>
      </w:r>
      <w:r>
        <w:rPr>
          <w:spacing w:val="40"/>
          <w:sz w:val="24"/>
        </w:rPr>
        <w:t xml:space="preserve"> </w:t>
      </w:r>
      <w:r>
        <w:rPr>
          <w:sz w:val="24"/>
        </w:rPr>
        <w:t xml:space="preserve">1010.380), or such ownership (or any changes thereto or with respect to the Transferee) would require the Issuer to update any such report, the Transferee shall provide prompt written notice thereof, and in no event more than fifteen (15) days, to the Depositor, the Trust Administrator and the Issuer with such information as is necessary for the Issuer to </w:t>
      </w:r>
      <w:r>
        <w:rPr>
          <w:sz w:val="24"/>
        </w:rPr>
        <w:t>prepare such report or update.</w:t>
      </w:r>
    </w:p>
    <w:p w14:paraId="60A7A9FB" w14:textId="77777777" w:rsidR="003F2DF0" w:rsidRDefault="00C52724">
      <w:pPr>
        <w:pStyle w:val="BodyText"/>
        <w:spacing w:before="240"/>
        <w:ind w:right="216" w:firstLine="720"/>
        <w:jc w:val="both"/>
      </w:pPr>
      <w:r>
        <w:t>This certificate and the statements contained herein are made for your benefit and the benefit of the Initial Purchasers, the Issuer, the Indenture Trustee and the Note Registrar.</w:t>
      </w:r>
      <w:r>
        <w:rPr>
          <w:spacing w:val="80"/>
        </w:rPr>
        <w:t xml:space="preserve"> </w:t>
      </w:r>
      <w:r>
        <w:t>You are entitled to rely upon this letter and are irrevocably authorized to produce this letter or a copy hereof to any interested party in any administrative or legal proceeding or official inquiry with respect to the matters covered hereby.</w:t>
      </w:r>
    </w:p>
    <w:p w14:paraId="1B30D9C7" w14:textId="77777777" w:rsidR="003F2DF0" w:rsidRDefault="00C52724">
      <w:pPr>
        <w:pStyle w:val="BodyText"/>
        <w:spacing w:before="240"/>
      </w:pPr>
      <w:r>
        <w:t>Very</w:t>
      </w:r>
      <w:r>
        <w:rPr>
          <w:spacing w:val="-2"/>
        </w:rPr>
        <w:t xml:space="preserve"> </w:t>
      </w:r>
      <w:r>
        <w:t>truly</w:t>
      </w:r>
      <w:r>
        <w:rPr>
          <w:spacing w:val="-2"/>
        </w:rPr>
        <w:t xml:space="preserve"> yours,</w:t>
      </w:r>
    </w:p>
    <w:p w14:paraId="3C1F67BB" w14:textId="77777777" w:rsidR="003F2DF0" w:rsidRDefault="003F2DF0">
      <w:pPr>
        <w:pStyle w:val="BodyText"/>
        <w:spacing w:before="27"/>
        <w:ind w:left="0"/>
      </w:pPr>
    </w:p>
    <w:p w14:paraId="1BDB52DE" w14:textId="77777777" w:rsidR="003F2DF0" w:rsidRDefault="00C52724">
      <w:pPr>
        <w:pStyle w:val="BodyText"/>
        <w:spacing w:line="830" w:lineRule="atLeast"/>
        <w:ind w:right="8161"/>
      </w:pPr>
      <w:r>
        <w:rPr>
          <w:noProof/>
        </w:rPr>
        <mc:AlternateContent>
          <mc:Choice Requires="wps">
            <w:drawing>
              <wp:anchor distT="0" distB="0" distL="0" distR="0" simplePos="0" relativeHeight="487588864" behindDoc="1" locked="0" layoutInCell="1" allowOverlap="1" wp14:anchorId="722F222F" wp14:editId="153F49DB">
                <wp:simplePos x="0" y="0"/>
                <wp:positionH relativeFrom="page">
                  <wp:posOffset>1254252</wp:posOffset>
                </wp:positionH>
                <wp:positionV relativeFrom="paragraph">
                  <wp:posOffset>1067553</wp:posOffset>
                </wp:positionV>
                <wp:extent cx="182435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4355" cy="6350"/>
                        </a:xfrm>
                        <a:custGeom>
                          <a:avLst/>
                          <a:gdLst/>
                          <a:ahLst/>
                          <a:cxnLst/>
                          <a:rect l="l" t="t" r="r" b="b"/>
                          <a:pathLst>
                            <a:path w="1824355" h="6350">
                              <a:moveTo>
                                <a:pt x="1824101" y="0"/>
                              </a:moveTo>
                              <a:lnTo>
                                <a:pt x="0" y="0"/>
                              </a:lnTo>
                              <a:lnTo>
                                <a:pt x="0" y="6095"/>
                              </a:lnTo>
                              <a:lnTo>
                                <a:pt x="1824101" y="6095"/>
                              </a:lnTo>
                              <a:lnTo>
                                <a:pt x="18241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C31297" id="Graphic 8" o:spid="_x0000_s1026" style="position:absolute;margin-left:98.75pt;margin-top:84.05pt;width:143.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4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" path="m1824101,l,,,6095r1824101,l1824101,xe" fillcolor="black" stroked="f">
                <v:path arrowok="t"/>
                <w10:wrap type="topAndBottom" anchorx="page"/>
              </v:shape>
            </w:pict>
          </mc:Fallback>
        </mc:AlternateContent>
      </w:r>
      <w:r>
        <w:rPr>
          <w:noProof/>
        </w:rPr>
        <mc:AlternateContent>
          <mc:Choice Requires="wps">
            <w:drawing>
              <wp:anchor distT="0" distB="0" distL="0" distR="0" simplePos="0" relativeHeight="15730176" behindDoc="0" locked="0" layoutInCell="1" allowOverlap="1" wp14:anchorId="380115E0" wp14:editId="1CB0F883">
                <wp:simplePos x="0" y="0"/>
                <wp:positionH relativeFrom="page">
                  <wp:posOffset>895985</wp:posOffset>
                </wp:positionH>
                <wp:positionV relativeFrom="paragraph">
                  <wp:posOffset>346574</wp:posOffset>
                </wp:positionV>
                <wp:extent cx="2182495"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2495" cy="6350"/>
                        </a:xfrm>
                        <a:custGeom>
                          <a:avLst/>
                          <a:gdLst/>
                          <a:ahLst/>
                          <a:cxnLst/>
                          <a:rect l="l" t="t" r="r" b="b"/>
                          <a:pathLst>
                            <a:path w="2182495" h="6350">
                              <a:moveTo>
                                <a:pt x="2182241" y="0"/>
                              </a:moveTo>
                              <a:lnTo>
                                <a:pt x="0" y="0"/>
                              </a:lnTo>
                              <a:lnTo>
                                <a:pt x="0" y="6096"/>
                              </a:lnTo>
                              <a:lnTo>
                                <a:pt x="2182241" y="6096"/>
                              </a:lnTo>
                              <a:lnTo>
                                <a:pt x="2182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BA8A86" id="Graphic 9" o:spid="_x0000_s1026" style="position:absolute;margin-left:70.55pt;margin-top:27.3pt;width:171.8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2182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" path="m2182241,l,,,6096r2182241,l2182241,xe" fillcolor="black" stroked="f">
                <v:path arrowok="t"/>
                <w10:wrap anchorx="page"/>
              </v:shape>
            </w:pict>
          </mc:Fallback>
        </mc:AlternateContent>
      </w:r>
      <w:r>
        <w:rPr>
          <w:spacing w:val="-2"/>
        </w:rPr>
        <w:t xml:space="preserve">[Transferee] </w:t>
      </w:r>
      <w:r>
        <w:rPr>
          <w:spacing w:val="-4"/>
        </w:rPr>
        <w:t>By:</w:t>
      </w:r>
    </w:p>
    <w:p w14:paraId="4806D1A2" w14:textId="77777777" w:rsidR="003F2DF0" w:rsidRDefault="00C52724">
      <w:pPr>
        <w:pStyle w:val="BodyText"/>
        <w:ind w:right="8930"/>
      </w:pPr>
      <w:r>
        <w:rPr>
          <w:spacing w:val="-2"/>
        </w:rPr>
        <w:t>Name: Title:</w:t>
      </w:r>
    </w:p>
    <w:p w14:paraId="48A51C87" w14:textId="77777777" w:rsidR="003F2DF0" w:rsidRDefault="003F2DF0">
      <w:pPr>
        <w:sectPr w:rsidR="003F2DF0">
          <w:pgSz w:w="12240" w:h="15840"/>
          <w:pgMar w:top="1360" w:right="1220" w:bottom="1740" w:left="1300" w:header="0" w:footer="1543" w:gutter="0"/>
          <w:cols w:space="720"/>
        </w:sectPr>
      </w:pPr>
    </w:p>
    <w:p w14:paraId="0144375F" w14:textId="77777777" w:rsidR="003F2DF0" w:rsidRDefault="00C52724">
      <w:pPr>
        <w:spacing w:before="79" w:line="448" w:lineRule="auto"/>
        <w:ind w:left="814" w:firstLine="5870"/>
        <w:rPr>
          <w:b/>
          <w:sz w:val="24"/>
        </w:rPr>
      </w:pPr>
      <w:r>
        <w:rPr>
          <w:b/>
          <w:sz w:val="24"/>
          <w:u w:val="single"/>
        </w:rPr>
        <w:lastRenderedPageBreak/>
        <w:t>ANNEX</w:t>
      </w:r>
      <w:r>
        <w:rPr>
          <w:b/>
          <w:spacing w:val="-11"/>
          <w:sz w:val="24"/>
          <w:u w:val="single"/>
        </w:rPr>
        <w:t xml:space="preserve"> </w:t>
      </w:r>
      <w:r>
        <w:rPr>
          <w:b/>
          <w:sz w:val="24"/>
          <w:u w:val="single"/>
        </w:rPr>
        <w:t>1</w:t>
      </w:r>
      <w:r>
        <w:rPr>
          <w:b/>
          <w:spacing w:val="-10"/>
          <w:sz w:val="24"/>
          <w:u w:val="single"/>
        </w:rPr>
        <w:t xml:space="preserve"> </w:t>
      </w:r>
      <w:r>
        <w:rPr>
          <w:b/>
          <w:sz w:val="24"/>
          <w:u w:val="single"/>
        </w:rPr>
        <w:t>to</w:t>
      </w:r>
      <w:r>
        <w:rPr>
          <w:b/>
          <w:spacing w:val="-10"/>
          <w:sz w:val="24"/>
          <w:u w:val="single"/>
        </w:rPr>
        <w:t xml:space="preserve"> </w:t>
      </w:r>
      <w:r>
        <w:rPr>
          <w:b/>
          <w:sz w:val="24"/>
          <w:u w:val="single"/>
        </w:rPr>
        <w:t>EXHIBIT</w:t>
      </w:r>
      <w:r>
        <w:rPr>
          <w:b/>
          <w:spacing w:val="-9"/>
          <w:sz w:val="24"/>
          <w:u w:val="single"/>
        </w:rPr>
        <w:t xml:space="preserve"> </w:t>
      </w:r>
      <w:r>
        <w:rPr>
          <w:b/>
          <w:sz w:val="24"/>
          <w:u w:val="single"/>
        </w:rPr>
        <w:t>C-2</w:t>
      </w:r>
      <w:r>
        <w:rPr>
          <w:b/>
          <w:sz w:val="24"/>
        </w:rPr>
        <w:t xml:space="preserve"> </w:t>
      </w:r>
      <w:r>
        <w:rPr>
          <w:b/>
          <w:sz w:val="24"/>
          <w:u w:val="single"/>
        </w:rPr>
        <w:t>QUALIFIED INSTITUTIONAL BUYER STATUS UNDER SEC RULE 144A</w:t>
      </w:r>
    </w:p>
    <w:p w14:paraId="310CE033" w14:textId="77777777" w:rsidR="003F2DF0" w:rsidRDefault="00C52724">
      <w:pPr>
        <w:ind w:left="5" w:right="84"/>
        <w:jc w:val="center"/>
        <w:rPr>
          <w:i/>
          <w:sz w:val="24"/>
        </w:rPr>
      </w:pPr>
      <w:r>
        <w:rPr>
          <w:i/>
          <w:sz w:val="24"/>
        </w:rPr>
        <w:t>[for</w:t>
      </w:r>
      <w:r>
        <w:rPr>
          <w:i/>
          <w:spacing w:val="-3"/>
          <w:sz w:val="24"/>
        </w:rPr>
        <w:t xml:space="preserve"> </w:t>
      </w:r>
      <w:r>
        <w:rPr>
          <w:i/>
          <w:sz w:val="24"/>
        </w:rPr>
        <w:t>Transferees</w:t>
      </w:r>
      <w:r>
        <w:rPr>
          <w:i/>
          <w:spacing w:val="-2"/>
          <w:sz w:val="24"/>
        </w:rPr>
        <w:t xml:space="preserve"> </w:t>
      </w:r>
      <w:r>
        <w:rPr>
          <w:i/>
          <w:sz w:val="24"/>
        </w:rPr>
        <w:t>other</w:t>
      </w:r>
      <w:r>
        <w:rPr>
          <w:i/>
          <w:spacing w:val="-3"/>
          <w:sz w:val="24"/>
        </w:rPr>
        <w:t xml:space="preserve"> </w:t>
      </w:r>
      <w:r>
        <w:rPr>
          <w:i/>
          <w:sz w:val="24"/>
        </w:rPr>
        <w:t>than</w:t>
      </w:r>
      <w:r>
        <w:rPr>
          <w:i/>
          <w:spacing w:val="-2"/>
          <w:sz w:val="24"/>
        </w:rPr>
        <w:t xml:space="preserve"> </w:t>
      </w:r>
      <w:r>
        <w:rPr>
          <w:i/>
          <w:sz w:val="24"/>
        </w:rPr>
        <w:t>Registered</w:t>
      </w:r>
      <w:r>
        <w:rPr>
          <w:i/>
          <w:spacing w:val="-3"/>
          <w:sz w:val="24"/>
        </w:rPr>
        <w:t xml:space="preserve"> </w:t>
      </w:r>
      <w:r>
        <w:rPr>
          <w:i/>
          <w:sz w:val="24"/>
        </w:rPr>
        <w:t xml:space="preserve">Investment </w:t>
      </w:r>
      <w:r>
        <w:rPr>
          <w:i/>
          <w:spacing w:val="-2"/>
          <w:sz w:val="24"/>
        </w:rPr>
        <w:t>Companies]</w:t>
      </w:r>
    </w:p>
    <w:p w14:paraId="5601D034" w14:textId="77777777" w:rsidR="003F2DF0" w:rsidRDefault="00C52724">
      <w:pPr>
        <w:pStyle w:val="BodyText"/>
        <w:spacing w:before="240"/>
        <w:ind w:right="215"/>
        <w:jc w:val="both"/>
      </w:pPr>
      <w:r>
        <w:t>The undersigned hereby certifies as follows to [name of Transferor] (the “</w:t>
      </w:r>
      <w:r>
        <w:rPr>
          <w:u w:val="single"/>
        </w:rPr>
        <w:t>Transferor</w:t>
      </w:r>
      <w:r>
        <w:t>”),</w:t>
      </w:r>
      <w:r>
        <w:rPr>
          <w:spacing w:val="-2"/>
        </w:rPr>
        <w:t xml:space="preserve"> </w:t>
      </w:r>
      <w:r>
        <w:t>[name of Note Registrar], as Note Registrar and [name of Indenture Trustee], as Indenture Trustee, with respect to the Notes being transferred (the “</w:t>
      </w:r>
      <w:r>
        <w:rPr>
          <w:u w:val="single"/>
        </w:rPr>
        <w:t>Transferred Notes</w:t>
      </w:r>
      <w:r>
        <w:t>”)</w:t>
      </w:r>
      <w:r>
        <w:rPr>
          <w:spacing w:val="-1"/>
        </w:rPr>
        <w:t xml:space="preserve"> </w:t>
      </w:r>
      <w:r>
        <w:t>as described in the transferee certificate to which this certification relates and to which this certification is an Annex:</w:t>
      </w:r>
    </w:p>
    <w:p w14:paraId="1E9D51C4" w14:textId="77777777" w:rsidR="003F2DF0" w:rsidRDefault="00C52724">
      <w:pPr>
        <w:pStyle w:val="ListParagraph"/>
        <w:numPr>
          <w:ilvl w:val="0"/>
          <w:numId w:val="11"/>
        </w:numPr>
        <w:tabs>
          <w:tab w:val="left" w:pos="860"/>
        </w:tabs>
        <w:ind w:right="218" w:firstLine="0"/>
        <w:jc w:val="both"/>
        <w:rPr>
          <w:sz w:val="24"/>
        </w:rPr>
      </w:pPr>
      <w:r>
        <w:rPr>
          <w:sz w:val="24"/>
        </w:rPr>
        <w:t>As indicated below, the undersigned is the chief financial officer, a person fulfilling an equivalent</w:t>
      </w:r>
      <w:r>
        <w:rPr>
          <w:spacing w:val="-1"/>
          <w:sz w:val="24"/>
        </w:rPr>
        <w:t xml:space="preserve"> </w:t>
      </w:r>
      <w:r>
        <w:rPr>
          <w:sz w:val="24"/>
        </w:rPr>
        <w:t>function,</w:t>
      </w:r>
      <w:r>
        <w:rPr>
          <w:spacing w:val="-1"/>
          <w:sz w:val="24"/>
        </w:rPr>
        <w:t xml:space="preserve"> </w:t>
      </w:r>
      <w:r>
        <w:rPr>
          <w:sz w:val="24"/>
        </w:rPr>
        <w:t>or</w:t>
      </w:r>
      <w:r>
        <w:rPr>
          <w:spacing w:val="-2"/>
          <w:sz w:val="24"/>
        </w:rPr>
        <w:t xml:space="preserve"> </w:t>
      </w:r>
      <w:r>
        <w:rPr>
          <w:sz w:val="24"/>
        </w:rPr>
        <w:t>other</w:t>
      </w:r>
      <w:r>
        <w:rPr>
          <w:spacing w:val="-2"/>
          <w:sz w:val="24"/>
        </w:rPr>
        <w:t xml:space="preserve"> </w:t>
      </w:r>
      <w:r>
        <w:rPr>
          <w:sz w:val="24"/>
        </w:rPr>
        <w:t>executive</w:t>
      </w:r>
      <w:r>
        <w:rPr>
          <w:spacing w:val="-2"/>
          <w:sz w:val="24"/>
        </w:rPr>
        <w:t xml:space="preserve"> </w:t>
      </w:r>
      <w:r>
        <w:rPr>
          <w:sz w:val="24"/>
        </w:rPr>
        <w:t>officer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entity</w:t>
      </w:r>
      <w:r>
        <w:rPr>
          <w:spacing w:val="-1"/>
          <w:sz w:val="24"/>
        </w:rPr>
        <w:t xml:space="preserve"> </w:t>
      </w:r>
      <w:r>
        <w:rPr>
          <w:sz w:val="24"/>
        </w:rPr>
        <w:t>purchasing</w:t>
      </w:r>
      <w:r>
        <w:rPr>
          <w:spacing w:val="-1"/>
          <w:sz w:val="24"/>
        </w:rPr>
        <w:t xml:space="preserve"> </w:t>
      </w:r>
      <w:r>
        <w:rPr>
          <w:sz w:val="24"/>
        </w:rPr>
        <w:t>the Transferred Notes</w:t>
      </w:r>
      <w:r>
        <w:rPr>
          <w:spacing w:val="-1"/>
          <w:sz w:val="24"/>
        </w:rPr>
        <w:t xml:space="preserve"> </w:t>
      </w:r>
      <w:r>
        <w:rPr>
          <w:sz w:val="24"/>
        </w:rPr>
        <w:t xml:space="preserve">(the </w:t>
      </w:r>
      <w:r>
        <w:rPr>
          <w:spacing w:val="-2"/>
          <w:sz w:val="24"/>
        </w:rPr>
        <w:t>“</w:t>
      </w:r>
      <w:r>
        <w:rPr>
          <w:spacing w:val="-2"/>
          <w:sz w:val="24"/>
          <w:u w:val="single"/>
        </w:rPr>
        <w:t>Transferee</w:t>
      </w:r>
      <w:r>
        <w:rPr>
          <w:spacing w:val="-2"/>
          <w:sz w:val="24"/>
        </w:rPr>
        <w:t>”).</w:t>
      </w:r>
    </w:p>
    <w:p w14:paraId="14569988" w14:textId="77777777" w:rsidR="003F2DF0" w:rsidRDefault="00C52724">
      <w:pPr>
        <w:pStyle w:val="ListParagraph"/>
        <w:numPr>
          <w:ilvl w:val="0"/>
          <w:numId w:val="11"/>
        </w:numPr>
        <w:tabs>
          <w:tab w:val="left" w:pos="860"/>
          <w:tab w:val="left" w:pos="6629"/>
        </w:tabs>
        <w:ind w:right="215" w:firstLine="0"/>
        <w:jc w:val="both"/>
        <w:rPr>
          <w:sz w:val="24"/>
        </w:rPr>
      </w:pPr>
      <w:r>
        <w:rPr>
          <w:sz w:val="24"/>
        </w:rPr>
        <w:t>The Transferee is a “qualified institutional buyer” as that term is defined in Rule 144A under the Securities Act of 1933, as amended (“</w:t>
      </w:r>
      <w:r>
        <w:rPr>
          <w:sz w:val="24"/>
          <w:u w:val="single"/>
        </w:rPr>
        <w:t>Rule 144A</w:t>
      </w:r>
      <w:r>
        <w:rPr>
          <w:sz w:val="24"/>
        </w:rPr>
        <w:t>”), because (1)</w:t>
      </w:r>
      <w:r>
        <w:rPr>
          <w:spacing w:val="-1"/>
          <w:sz w:val="24"/>
        </w:rPr>
        <w:t xml:space="preserve"> </w:t>
      </w:r>
      <w:r>
        <w:rPr>
          <w:sz w:val="24"/>
        </w:rPr>
        <w:t>the Transferee owned and/or</w:t>
      </w:r>
      <w:r>
        <w:rPr>
          <w:spacing w:val="40"/>
          <w:sz w:val="24"/>
        </w:rPr>
        <w:t xml:space="preserve"> </w:t>
      </w:r>
      <w:r>
        <w:rPr>
          <w:sz w:val="24"/>
        </w:rPr>
        <w:t>invested</w:t>
      </w:r>
      <w:r>
        <w:rPr>
          <w:spacing w:val="40"/>
          <w:sz w:val="24"/>
        </w:rPr>
        <w:t xml:space="preserve"> </w:t>
      </w:r>
      <w:r>
        <w:rPr>
          <w:sz w:val="24"/>
        </w:rPr>
        <w:t>on</w:t>
      </w:r>
      <w:r>
        <w:rPr>
          <w:spacing w:val="40"/>
          <w:sz w:val="24"/>
        </w:rPr>
        <w:t xml:space="preserve"> </w:t>
      </w:r>
      <w:r>
        <w:rPr>
          <w:sz w:val="24"/>
        </w:rPr>
        <w:t>a</w:t>
      </w:r>
      <w:r>
        <w:rPr>
          <w:spacing w:val="40"/>
          <w:sz w:val="24"/>
        </w:rPr>
        <w:t xml:space="preserve"> </w:t>
      </w:r>
      <w:r>
        <w:rPr>
          <w:sz w:val="24"/>
        </w:rPr>
        <w:t>discretionary</w:t>
      </w:r>
      <w:r>
        <w:rPr>
          <w:spacing w:val="40"/>
          <w:sz w:val="24"/>
        </w:rPr>
        <w:t xml:space="preserve"> </w:t>
      </w:r>
      <w:r>
        <w:rPr>
          <w:sz w:val="24"/>
        </w:rPr>
        <w:t>basis</w:t>
      </w:r>
      <w:r>
        <w:rPr>
          <w:spacing w:val="40"/>
          <w:sz w:val="24"/>
        </w:rPr>
        <w:t xml:space="preserve"> </w:t>
      </w:r>
      <w:r>
        <w:rPr>
          <w:sz w:val="24"/>
        </w:rPr>
        <w:t>$</w:t>
      </w:r>
      <w:r>
        <w:rPr>
          <w:sz w:val="24"/>
          <w:u w:val="single"/>
        </w:rPr>
        <w:tab/>
      </w:r>
      <w:r>
        <w:rPr>
          <w:spacing w:val="-9"/>
          <w:sz w:val="24"/>
        </w:rPr>
        <w:t xml:space="preserve"> </w:t>
      </w:r>
      <w:r>
        <w:rPr>
          <w:sz w:val="24"/>
        </w:rPr>
        <w:t>in securities (other than the excluded securities referred to below)</w:t>
      </w:r>
      <w:r>
        <w:rPr>
          <w:spacing w:val="-3"/>
          <w:sz w:val="24"/>
        </w:rPr>
        <w:t xml:space="preserve"> </w:t>
      </w:r>
      <w:r>
        <w:rPr>
          <w:sz w:val="24"/>
        </w:rPr>
        <w:t>as of the end of the Transferee’s most recent fiscal year (such amount being calculated in accordance with Rule 144A)</w:t>
      </w:r>
      <w:r>
        <w:rPr>
          <w:spacing w:val="-3"/>
          <w:sz w:val="24"/>
        </w:rPr>
        <w:t xml:space="preserve"> </w:t>
      </w:r>
      <w:r>
        <w:rPr>
          <w:sz w:val="24"/>
        </w:rPr>
        <w:t>and (ii)</w:t>
      </w:r>
      <w:r>
        <w:rPr>
          <w:spacing w:val="-3"/>
          <w:sz w:val="24"/>
        </w:rPr>
        <w:t xml:space="preserve"> </w:t>
      </w:r>
      <w:r>
        <w:rPr>
          <w:sz w:val="24"/>
        </w:rPr>
        <w:t>the Transferee satisfies</w:t>
      </w:r>
      <w:r>
        <w:rPr>
          <w:spacing w:val="80"/>
          <w:sz w:val="24"/>
        </w:rPr>
        <w:t xml:space="preserve"> </w:t>
      </w:r>
      <w:r>
        <w:rPr>
          <w:sz w:val="24"/>
        </w:rPr>
        <w:t>the criteria in the category marked below.</w:t>
      </w:r>
    </w:p>
    <w:p w14:paraId="594CBB44" w14:textId="77777777" w:rsidR="003F2DF0" w:rsidRDefault="00C52724">
      <w:pPr>
        <w:pStyle w:val="ListParagraph"/>
        <w:numPr>
          <w:ilvl w:val="1"/>
          <w:numId w:val="11"/>
        </w:numPr>
        <w:tabs>
          <w:tab w:val="left" w:pos="2300"/>
        </w:tabs>
        <w:ind w:right="744"/>
        <w:jc w:val="left"/>
        <w:rPr>
          <w:sz w:val="24"/>
        </w:rPr>
      </w:pPr>
      <w:r>
        <w:rPr>
          <w:sz w:val="24"/>
          <w:u w:val="single"/>
        </w:rPr>
        <w:t>Corporation</w:t>
      </w:r>
      <w:r>
        <w:rPr>
          <w:sz w:val="24"/>
        </w:rPr>
        <w:t>, etc.</w:t>
      </w:r>
      <w:r>
        <w:rPr>
          <w:spacing w:val="40"/>
          <w:sz w:val="24"/>
        </w:rPr>
        <w:t xml:space="preserve"> </w:t>
      </w:r>
      <w:r>
        <w:rPr>
          <w:sz w:val="24"/>
        </w:rPr>
        <w:t>The Transferee is a corporation (other than a bank, savings and loan association or similar institution), Massachusetts or similar business trust, partnership, or any organization described in Section</w:t>
      </w:r>
      <w:r>
        <w:rPr>
          <w:spacing w:val="-5"/>
          <w:sz w:val="24"/>
        </w:rPr>
        <w:t xml:space="preserve"> </w:t>
      </w:r>
      <w:r>
        <w:rPr>
          <w:sz w:val="24"/>
        </w:rPr>
        <w:t>501(c)(3)</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Internal</w:t>
      </w:r>
      <w:r>
        <w:rPr>
          <w:spacing w:val="-5"/>
          <w:sz w:val="24"/>
        </w:rPr>
        <w:t xml:space="preserve"> </w:t>
      </w:r>
      <w:r>
        <w:rPr>
          <w:sz w:val="24"/>
        </w:rPr>
        <w:t>Revenue</w:t>
      </w:r>
      <w:r>
        <w:rPr>
          <w:spacing w:val="-5"/>
          <w:sz w:val="24"/>
        </w:rPr>
        <w:t xml:space="preserve"> </w:t>
      </w:r>
      <w:r>
        <w:rPr>
          <w:sz w:val="24"/>
        </w:rPr>
        <w:t>Code</w:t>
      </w:r>
      <w:r>
        <w:rPr>
          <w:spacing w:val="-5"/>
          <w:sz w:val="24"/>
        </w:rPr>
        <w:t xml:space="preserve"> </w:t>
      </w:r>
      <w:r>
        <w:rPr>
          <w:sz w:val="24"/>
        </w:rPr>
        <w:t>of</w:t>
      </w:r>
      <w:r>
        <w:rPr>
          <w:spacing w:val="-4"/>
          <w:sz w:val="24"/>
        </w:rPr>
        <w:t xml:space="preserve"> </w:t>
      </w:r>
      <w:r>
        <w:rPr>
          <w:sz w:val="24"/>
        </w:rPr>
        <w:t>1986,</w:t>
      </w:r>
      <w:r>
        <w:rPr>
          <w:spacing w:val="-5"/>
          <w:sz w:val="24"/>
        </w:rPr>
        <w:t xml:space="preserve"> </w:t>
      </w:r>
      <w:r>
        <w:rPr>
          <w:sz w:val="24"/>
        </w:rPr>
        <w:t>as</w:t>
      </w:r>
      <w:r>
        <w:rPr>
          <w:spacing w:val="-5"/>
          <w:sz w:val="24"/>
        </w:rPr>
        <w:t xml:space="preserve"> </w:t>
      </w:r>
      <w:r>
        <w:rPr>
          <w:sz w:val="24"/>
        </w:rPr>
        <w:t>amended.</w:t>
      </w:r>
    </w:p>
    <w:p w14:paraId="6FB8F6C4" w14:textId="77777777" w:rsidR="003F2DF0" w:rsidRDefault="00C52724">
      <w:pPr>
        <w:pStyle w:val="ListParagraph"/>
        <w:numPr>
          <w:ilvl w:val="1"/>
          <w:numId w:val="11"/>
        </w:numPr>
        <w:tabs>
          <w:tab w:val="left" w:pos="2300"/>
        </w:tabs>
        <w:ind w:right="305"/>
        <w:jc w:val="left"/>
        <w:rPr>
          <w:sz w:val="24"/>
        </w:rPr>
      </w:pPr>
      <w:r>
        <w:rPr>
          <w:sz w:val="24"/>
          <w:u w:val="single"/>
        </w:rPr>
        <w:t>Bank</w:t>
      </w:r>
      <w:r>
        <w:rPr>
          <w:sz w:val="24"/>
        </w:rPr>
        <w:t>.</w:t>
      </w:r>
      <w:r>
        <w:rPr>
          <w:spacing w:val="40"/>
          <w:sz w:val="24"/>
        </w:rPr>
        <w:t xml:space="preserve"> </w:t>
      </w:r>
      <w:r>
        <w:rPr>
          <w:sz w:val="24"/>
        </w:rPr>
        <w:t>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w:t>
      </w:r>
      <w:r>
        <w:rPr>
          <w:spacing w:val="-3"/>
          <w:sz w:val="24"/>
        </w:rPr>
        <w:t xml:space="preserve"> </w:t>
      </w:r>
      <w:r>
        <w:rPr>
          <w:sz w:val="24"/>
        </w:rPr>
        <w:t>not</w:t>
      </w:r>
      <w:r>
        <w:rPr>
          <w:spacing w:val="-2"/>
          <w:sz w:val="24"/>
        </w:rPr>
        <w:t xml:space="preserve"> </w:t>
      </w:r>
      <w:r>
        <w:rPr>
          <w:sz w:val="24"/>
        </w:rPr>
        <w:t>mor</w:t>
      </w:r>
      <w:r>
        <w:rPr>
          <w:sz w:val="24"/>
        </w:rPr>
        <w:t>e</w:t>
      </w:r>
      <w:r>
        <w:rPr>
          <w:spacing w:val="-4"/>
          <w:sz w:val="24"/>
        </w:rPr>
        <w:t xml:space="preserve"> </w:t>
      </w:r>
      <w:r>
        <w:rPr>
          <w:sz w:val="24"/>
        </w:rPr>
        <w:t>than</w:t>
      </w:r>
      <w:r>
        <w:rPr>
          <w:spacing w:val="-2"/>
          <w:sz w:val="24"/>
        </w:rPr>
        <w:t xml:space="preserve"> </w:t>
      </w:r>
      <w:r>
        <w:rPr>
          <w:sz w:val="24"/>
        </w:rPr>
        <w:t>16</w:t>
      </w:r>
      <w:r>
        <w:rPr>
          <w:spacing w:val="-2"/>
          <w:sz w:val="24"/>
        </w:rPr>
        <w:t xml:space="preserve"> </w:t>
      </w:r>
      <w:r>
        <w:rPr>
          <w:sz w:val="24"/>
        </w:rPr>
        <w:t>months</w:t>
      </w:r>
      <w:r>
        <w:rPr>
          <w:spacing w:val="-2"/>
          <w:sz w:val="24"/>
        </w:rPr>
        <w:t xml:space="preserve"> </w:t>
      </w:r>
      <w:r>
        <w:rPr>
          <w:sz w:val="24"/>
        </w:rPr>
        <w:t>preceding</w:t>
      </w:r>
      <w:r>
        <w:rPr>
          <w:spacing w:val="-2"/>
          <w:sz w:val="24"/>
        </w:rPr>
        <w:t xml:space="preserve"> </w:t>
      </w:r>
      <w:r>
        <w:rPr>
          <w:sz w:val="24"/>
        </w:rPr>
        <w:t>the</w:t>
      </w:r>
      <w:r>
        <w:rPr>
          <w:spacing w:val="-3"/>
          <w:sz w:val="24"/>
        </w:rPr>
        <w:t xml:space="preserve"> </w:t>
      </w:r>
      <w:r>
        <w:rPr>
          <w:sz w:val="24"/>
        </w:rPr>
        <w:t>date</w:t>
      </w:r>
      <w:r>
        <w:rPr>
          <w:spacing w:val="-1"/>
          <w:sz w:val="24"/>
        </w:rPr>
        <w:t xml:space="preserve"> </w:t>
      </w:r>
      <w:r>
        <w:rPr>
          <w:sz w:val="24"/>
        </w:rPr>
        <w:t>of</w:t>
      </w:r>
      <w:r>
        <w:rPr>
          <w:spacing w:val="-3"/>
          <w:sz w:val="24"/>
        </w:rPr>
        <w:t xml:space="preserve"> </w:t>
      </w:r>
      <w:r>
        <w:rPr>
          <w:sz w:val="24"/>
        </w:rPr>
        <w:t>sale</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Note</w:t>
      </w:r>
      <w:r>
        <w:rPr>
          <w:spacing w:val="-4"/>
          <w:sz w:val="24"/>
        </w:rPr>
        <w:t xml:space="preserve"> </w:t>
      </w:r>
      <w:r>
        <w:rPr>
          <w:sz w:val="24"/>
        </w:rPr>
        <w:t>in</w:t>
      </w:r>
      <w:r>
        <w:rPr>
          <w:spacing w:val="-2"/>
          <w:sz w:val="24"/>
        </w:rPr>
        <w:t xml:space="preserve"> </w:t>
      </w:r>
      <w:r>
        <w:rPr>
          <w:sz w:val="24"/>
        </w:rPr>
        <w:t>the case of a U.S. bank, and not more than 18 months preceding such date of sale for a foreign bank or equivalent institution.</w:t>
      </w:r>
    </w:p>
    <w:p w14:paraId="25DFBFF4" w14:textId="77777777" w:rsidR="003F2DF0" w:rsidRDefault="00C52724">
      <w:pPr>
        <w:pStyle w:val="ListParagraph"/>
        <w:numPr>
          <w:ilvl w:val="1"/>
          <w:numId w:val="11"/>
        </w:numPr>
        <w:tabs>
          <w:tab w:val="left" w:pos="2300"/>
        </w:tabs>
        <w:spacing w:before="241"/>
        <w:ind w:right="261"/>
        <w:jc w:val="left"/>
        <w:rPr>
          <w:sz w:val="24"/>
        </w:rPr>
      </w:pPr>
      <w:r>
        <w:rPr>
          <w:sz w:val="24"/>
          <w:u w:val="single"/>
        </w:rPr>
        <w:t>Savings and Loan</w:t>
      </w:r>
      <w:r>
        <w:rPr>
          <w:sz w:val="24"/>
        </w:rPr>
        <w:t>.</w:t>
      </w:r>
      <w:r>
        <w:rPr>
          <w:spacing w:val="40"/>
          <w:sz w:val="24"/>
        </w:rPr>
        <w:t xml:space="preserve"> </w:t>
      </w:r>
      <w:r>
        <w:rPr>
          <w:sz w:val="24"/>
        </w:rPr>
        <w:t>The Transferee (a) is a savings and loan association, building and loan association, cooperative</w:t>
      </w:r>
      <w:r>
        <w:rPr>
          <w:spacing w:val="-1"/>
          <w:sz w:val="24"/>
        </w:rPr>
        <w:t xml:space="preserve"> </w:t>
      </w:r>
      <w:r>
        <w:rPr>
          <w:sz w:val="24"/>
        </w:rPr>
        <w:t>bank, homestead association or similar</w:t>
      </w:r>
      <w:r>
        <w:rPr>
          <w:spacing w:val="-5"/>
          <w:sz w:val="24"/>
        </w:rPr>
        <w:t xml:space="preserve"> </w:t>
      </w:r>
      <w:r>
        <w:rPr>
          <w:sz w:val="24"/>
        </w:rPr>
        <w:t>institution,</w:t>
      </w:r>
      <w:r>
        <w:rPr>
          <w:spacing w:val="-4"/>
          <w:sz w:val="24"/>
        </w:rPr>
        <w:t xml:space="preserve"> </w:t>
      </w:r>
      <w:r>
        <w:rPr>
          <w:sz w:val="24"/>
        </w:rPr>
        <w:t>which</w:t>
      </w:r>
      <w:r>
        <w:rPr>
          <w:spacing w:val="-4"/>
          <w:sz w:val="24"/>
        </w:rPr>
        <w:t xml:space="preserve"> </w:t>
      </w:r>
      <w:r>
        <w:rPr>
          <w:sz w:val="24"/>
        </w:rPr>
        <w:t>is</w:t>
      </w:r>
      <w:r>
        <w:rPr>
          <w:spacing w:val="-4"/>
          <w:sz w:val="24"/>
        </w:rPr>
        <w:t xml:space="preserve"> </w:t>
      </w:r>
      <w:r>
        <w:rPr>
          <w:sz w:val="24"/>
        </w:rPr>
        <w:t>supervised</w:t>
      </w:r>
      <w:r>
        <w:rPr>
          <w:spacing w:val="-4"/>
          <w:sz w:val="24"/>
        </w:rPr>
        <w:t xml:space="preserve"> </w:t>
      </w:r>
      <w:r>
        <w:rPr>
          <w:sz w:val="24"/>
        </w:rPr>
        <w:t>and</w:t>
      </w:r>
      <w:r>
        <w:rPr>
          <w:spacing w:val="-4"/>
          <w:sz w:val="24"/>
        </w:rPr>
        <w:t xml:space="preserve"> </w:t>
      </w:r>
      <w:r>
        <w:rPr>
          <w:sz w:val="24"/>
        </w:rPr>
        <w:t>examined</w:t>
      </w:r>
      <w:r>
        <w:rPr>
          <w:spacing w:val="-4"/>
          <w:sz w:val="24"/>
        </w:rPr>
        <w:t xml:space="preserve"> </w:t>
      </w:r>
      <w:r>
        <w:rPr>
          <w:sz w:val="24"/>
        </w:rPr>
        <w:t>by</w:t>
      </w:r>
      <w:r>
        <w:rPr>
          <w:spacing w:val="-4"/>
          <w:sz w:val="24"/>
        </w:rPr>
        <w:t xml:space="preserve"> </w:t>
      </w:r>
      <w:r>
        <w:rPr>
          <w:sz w:val="24"/>
        </w:rPr>
        <w:t>a</w:t>
      </w:r>
      <w:r>
        <w:rPr>
          <w:spacing w:val="-6"/>
          <w:sz w:val="24"/>
        </w:rPr>
        <w:t xml:space="preserve"> </w:t>
      </w:r>
      <w:r>
        <w:rPr>
          <w:sz w:val="24"/>
        </w:rPr>
        <w:t>State</w:t>
      </w:r>
      <w:r>
        <w:rPr>
          <w:spacing w:val="-6"/>
          <w:sz w:val="24"/>
        </w:rPr>
        <w:t xml:space="preserve"> </w:t>
      </w:r>
      <w:r>
        <w:rPr>
          <w:sz w:val="24"/>
        </w:rPr>
        <w:t>or</w:t>
      </w:r>
      <w:r>
        <w:rPr>
          <w:spacing w:val="-3"/>
          <w:sz w:val="24"/>
        </w:rPr>
        <w:t xml:space="preserve"> </w:t>
      </w:r>
      <w:r>
        <w:rPr>
          <w:sz w:val="24"/>
        </w:rPr>
        <w:t>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w:t>
      </w:r>
      <w:r>
        <w:rPr>
          <w:spacing w:val="-1"/>
          <w:sz w:val="24"/>
        </w:rPr>
        <w:t xml:space="preserve"> </w:t>
      </w:r>
      <w:r>
        <w:rPr>
          <w:sz w:val="24"/>
        </w:rPr>
        <w:t xml:space="preserve">than </w:t>
      </w:r>
      <w:r>
        <w:rPr>
          <w:sz w:val="24"/>
        </w:rPr>
        <w:t>16 months preceding the date of sale</w:t>
      </w:r>
      <w:r>
        <w:rPr>
          <w:spacing w:val="-1"/>
          <w:sz w:val="24"/>
        </w:rPr>
        <w:t xml:space="preserve"> </w:t>
      </w:r>
      <w:r>
        <w:rPr>
          <w:sz w:val="24"/>
        </w:rPr>
        <w:t>of the Note</w:t>
      </w:r>
      <w:r>
        <w:rPr>
          <w:spacing w:val="-1"/>
          <w:sz w:val="24"/>
        </w:rPr>
        <w:t xml:space="preserve"> </w:t>
      </w:r>
      <w:r>
        <w:rPr>
          <w:sz w:val="24"/>
        </w:rPr>
        <w:t>in the</w:t>
      </w:r>
    </w:p>
    <w:p w14:paraId="13D3CC22" w14:textId="77777777" w:rsidR="003F2DF0" w:rsidRDefault="003F2DF0">
      <w:pPr>
        <w:rPr>
          <w:sz w:val="24"/>
        </w:rPr>
        <w:sectPr w:rsidR="003F2DF0">
          <w:pgSz w:w="12240" w:h="15840"/>
          <w:pgMar w:top="1360" w:right="1220" w:bottom="1740" w:left="1300" w:header="0" w:footer="1543" w:gutter="0"/>
          <w:cols w:space="720"/>
        </w:sectPr>
      </w:pPr>
    </w:p>
    <w:p w14:paraId="3F4AFBAF" w14:textId="77777777" w:rsidR="003F2DF0" w:rsidRDefault="00C52724">
      <w:pPr>
        <w:pStyle w:val="BodyText"/>
        <w:spacing w:before="79"/>
        <w:ind w:left="2300"/>
      </w:pPr>
      <w:r>
        <w:lastRenderedPageBreak/>
        <w:t>case</w:t>
      </w:r>
      <w:r>
        <w:rPr>
          <w:spacing w:val="-4"/>
        </w:rPr>
        <w:t xml:space="preserve"> </w:t>
      </w:r>
      <w:r>
        <w:t>of</w:t>
      </w:r>
      <w:r>
        <w:rPr>
          <w:spacing w:val="-2"/>
        </w:rPr>
        <w:t xml:space="preserve"> </w:t>
      </w:r>
      <w:r>
        <w:t>a</w:t>
      </w:r>
      <w:r>
        <w:rPr>
          <w:spacing w:val="-5"/>
        </w:rPr>
        <w:t xml:space="preserve"> </w:t>
      </w:r>
      <w:r>
        <w:t>U.S.</w:t>
      </w:r>
      <w:r>
        <w:rPr>
          <w:spacing w:val="-3"/>
        </w:rPr>
        <w:t xml:space="preserve"> </w:t>
      </w:r>
      <w:r>
        <w:t>savings</w:t>
      </w:r>
      <w:r>
        <w:rPr>
          <w:spacing w:val="-3"/>
        </w:rPr>
        <w:t xml:space="preserve"> </w:t>
      </w:r>
      <w:r>
        <w:t>and</w:t>
      </w:r>
      <w:r>
        <w:rPr>
          <w:spacing w:val="-3"/>
        </w:rPr>
        <w:t xml:space="preserve"> </w:t>
      </w:r>
      <w:r>
        <w:t>loan</w:t>
      </w:r>
      <w:r>
        <w:rPr>
          <w:spacing w:val="-3"/>
        </w:rPr>
        <w:t xml:space="preserve"> </w:t>
      </w:r>
      <w:r>
        <w:t>association,</w:t>
      </w:r>
      <w:r>
        <w:rPr>
          <w:spacing w:val="-3"/>
        </w:rPr>
        <w:t xml:space="preserve"> </w:t>
      </w:r>
      <w:r>
        <w:t>and</w:t>
      </w:r>
      <w:r>
        <w:rPr>
          <w:spacing w:val="-3"/>
        </w:rPr>
        <w:t xml:space="preserve"> </w:t>
      </w:r>
      <w:r>
        <w:t>not</w:t>
      </w:r>
      <w:r>
        <w:rPr>
          <w:spacing w:val="-3"/>
        </w:rPr>
        <w:t xml:space="preserve"> </w:t>
      </w:r>
      <w:r>
        <w:t>more</w:t>
      </w:r>
      <w:r>
        <w:rPr>
          <w:spacing w:val="-4"/>
        </w:rPr>
        <w:t xml:space="preserve"> </w:t>
      </w:r>
      <w:r>
        <w:t>than</w:t>
      </w:r>
      <w:r>
        <w:rPr>
          <w:spacing w:val="-3"/>
        </w:rPr>
        <w:t xml:space="preserve"> </w:t>
      </w:r>
      <w:r>
        <w:t>18</w:t>
      </w:r>
      <w:r>
        <w:rPr>
          <w:spacing w:val="-3"/>
        </w:rPr>
        <w:t xml:space="preserve"> </w:t>
      </w:r>
      <w:r>
        <w:t>months preceding such date of sale for a foreign savings and loan association or equivalent institution.</w:t>
      </w:r>
    </w:p>
    <w:p w14:paraId="3AA63F6B" w14:textId="77777777" w:rsidR="003F2DF0" w:rsidRDefault="00C52724">
      <w:pPr>
        <w:pStyle w:val="ListParagraph"/>
        <w:numPr>
          <w:ilvl w:val="1"/>
          <w:numId w:val="11"/>
        </w:numPr>
        <w:tabs>
          <w:tab w:val="left" w:pos="2300"/>
        </w:tabs>
        <w:ind w:right="1261"/>
        <w:jc w:val="left"/>
        <w:rPr>
          <w:sz w:val="24"/>
        </w:rPr>
      </w:pPr>
      <w:r>
        <w:rPr>
          <w:sz w:val="24"/>
          <w:u w:val="single"/>
        </w:rPr>
        <w:t>Broker-dealer</w:t>
      </w:r>
      <w:r>
        <w:rPr>
          <w:sz w:val="24"/>
        </w:rPr>
        <w:t>.</w:t>
      </w:r>
      <w:r>
        <w:rPr>
          <w:spacing w:val="40"/>
          <w:sz w:val="24"/>
        </w:rPr>
        <w:t xml:space="preserve"> </w:t>
      </w:r>
      <w:r>
        <w:rPr>
          <w:sz w:val="24"/>
        </w:rPr>
        <w:t>The</w:t>
      </w:r>
      <w:r>
        <w:rPr>
          <w:spacing w:val="-5"/>
          <w:sz w:val="24"/>
        </w:rPr>
        <w:t xml:space="preserve"> </w:t>
      </w:r>
      <w:r>
        <w:rPr>
          <w:sz w:val="24"/>
        </w:rPr>
        <w:t>Transferee</w:t>
      </w:r>
      <w:r>
        <w:rPr>
          <w:spacing w:val="-5"/>
          <w:sz w:val="24"/>
        </w:rPr>
        <w:t xml:space="preserve"> </w:t>
      </w:r>
      <w:r>
        <w:rPr>
          <w:sz w:val="24"/>
        </w:rPr>
        <w:t>is</w:t>
      </w:r>
      <w:r>
        <w:rPr>
          <w:spacing w:val="-3"/>
          <w:sz w:val="24"/>
        </w:rPr>
        <w:t xml:space="preserve"> </w:t>
      </w:r>
      <w:r>
        <w:rPr>
          <w:sz w:val="24"/>
        </w:rPr>
        <w:t>a</w:t>
      </w:r>
      <w:r>
        <w:rPr>
          <w:spacing w:val="-4"/>
          <w:sz w:val="24"/>
        </w:rPr>
        <w:t xml:space="preserve"> </w:t>
      </w:r>
      <w:r>
        <w:rPr>
          <w:sz w:val="24"/>
        </w:rPr>
        <w:t>dealer</w:t>
      </w:r>
      <w:r>
        <w:rPr>
          <w:spacing w:val="-4"/>
          <w:sz w:val="24"/>
        </w:rPr>
        <w:t xml:space="preserve"> </w:t>
      </w:r>
      <w:r>
        <w:rPr>
          <w:sz w:val="24"/>
        </w:rPr>
        <w:t>registered</w:t>
      </w:r>
      <w:r>
        <w:rPr>
          <w:spacing w:val="-3"/>
          <w:sz w:val="24"/>
        </w:rPr>
        <w:t xml:space="preserve"> </w:t>
      </w:r>
      <w:r>
        <w:rPr>
          <w:sz w:val="24"/>
        </w:rPr>
        <w:t>pursuant</w:t>
      </w:r>
      <w:r>
        <w:rPr>
          <w:spacing w:val="-3"/>
          <w:sz w:val="24"/>
        </w:rPr>
        <w:t xml:space="preserve"> </w:t>
      </w:r>
      <w:r>
        <w:rPr>
          <w:sz w:val="24"/>
        </w:rPr>
        <w:t>to Section</w:t>
      </w:r>
      <w:r>
        <w:rPr>
          <w:spacing w:val="-4"/>
          <w:sz w:val="24"/>
        </w:rPr>
        <w:t xml:space="preserve"> </w:t>
      </w:r>
      <w:r>
        <w:rPr>
          <w:sz w:val="24"/>
        </w:rPr>
        <w:t>15</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Securities</w:t>
      </w:r>
      <w:r>
        <w:rPr>
          <w:spacing w:val="-4"/>
          <w:sz w:val="24"/>
        </w:rPr>
        <w:t xml:space="preserve"> </w:t>
      </w:r>
      <w:r>
        <w:rPr>
          <w:sz w:val="24"/>
        </w:rPr>
        <w:t>Exchange</w:t>
      </w:r>
      <w:r>
        <w:rPr>
          <w:spacing w:val="-5"/>
          <w:sz w:val="24"/>
        </w:rPr>
        <w:t xml:space="preserve"> </w:t>
      </w:r>
      <w:r>
        <w:rPr>
          <w:sz w:val="24"/>
        </w:rPr>
        <w:t>Act</w:t>
      </w:r>
      <w:r>
        <w:rPr>
          <w:spacing w:val="-4"/>
          <w:sz w:val="24"/>
        </w:rPr>
        <w:t xml:space="preserve"> </w:t>
      </w:r>
      <w:r>
        <w:rPr>
          <w:sz w:val="24"/>
        </w:rPr>
        <w:t>of</w:t>
      </w:r>
      <w:r>
        <w:rPr>
          <w:spacing w:val="-5"/>
          <w:sz w:val="24"/>
        </w:rPr>
        <w:t xml:space="preserve"> </w:t>
      </w:r>
      <w:r>
        <w:rPr>
          <w:sz w:val="24"/>
        </w:rPr>
        <w:t>1934,</w:t>
      </w:r>
      <w:r>
        <w:rPr>
          <w:spacing w:val="-4"/>
          <w:sz w:val="24"/>
        </w:rPr>
        <w:t xml:space="preserve"> </w:t>
      </w:r>
      <w:r>
        <w:rPr>
          <w:sz w:val="24"/>
        </w:rPr>
        <w:t>as</w:t>
      </w:r>
      <w:r>
        <w:rPr>
          <w:spacing w:val="-4"/>
          <w:sz w:val="24"/>
        </w:rPr>
        <w:t xml:space="preserve"> </w:t>
      </w:r>
      <w:r>
        <w:rPr>
          <w:sz w:val="24"/>
        </w:rPr>
        <w:t>amended.</w:t>
      </w:r>
    </w:p>
    <w:p w14:paraId="16DBB35B" w14:textId="77777777" w:rsidR="003F2DF0" w:rsidRDefault="00C52724">
      <w:pPr>
        <w:pStyle w:val="ListParagraph"/>
        <w:numPr>
          <w:ilvl w:val="1"/>
          <w:numId w:val="11"/>
        </w:numPr>
        <w:tabs>
          <w:tab w:val="left" w:pos="2300"/>
        </w:tabs>
        <w:ind w:right="380"/>
        <w:jc w:val="left"/>
        <w:rPr>
          <w:sz w:val="24"/>
        </w:rPr>
      </w:pPr>
      <w:r>
        <w:rPr>
          <w:sz w:val="24"/>
          <w:u w:val="single"/>
        </w:rPr>
        <w:t>Insurance Company</w:t>
      </w:r>
      <w:r>
        <w:rPr>
          <w:sz w:val="24"/>
        </w:rPr>
        <w:t>.</w:t>
      </w:r>
      <w:r>
        <w:rPr>
          <w:spacing w:val="40"/>
          <w:sz w:val="24"/>
        </w:rPr>
        <w:t xml:space="preserve"> </w:t>
      </w:r>
      <w:r>
        <w:rPr>
          <w:sz w:val="24"/>
        </w:rPr>
        <w:t>The Transferee is an insurance company whose primary and predominant business activity is the writing of insurance or the</w:t>
      </w:r>
      <w:r>
        <w:rPr>
          <w:spacing w:val="-4"/>
          <w:sz w:val="24"/>
        </w:rPr>
        <w:t xml:space="preserve"> </w:t>
      </w:r>
      <w:r>
        <w:rPr>
          <w:sz w:val="24"/>
        </w:rPr>
        <w:t>reinsuring</w:t>
      </w:r>
      <w:r>
        <w:rPr>
          <w:spacing w:val="-3"/>
          <w:sz w:val="24"/>
        </w:rPr>
        <w:t xml:space="preserve"> </w:t>
      </w:r>
      <w:r>
        <w:rPr>
          <w:sz w:val="24"/>
        </w:rPr>
        <w:t>of</w:t>
      </w:r>
      <w:r>
        <w:rPr>
          <w:spacing w:val="-4"/>
          <w:sz w:val="24"/>
        </w:rPr>
        <w:t xml:space="preserve"> </w:t>
      </w:r>
      <w:r>
        <w:rPr>
          <w:sz w:val="24"/>
        </w:rPr>
        <w:t>risks</w:t>
      </w:r>
      <w:r>
        <w:rPr>
          <w:spacing w:val="-3"/>
          <w:sz w:val="24"/>
        </w:rPr>
        <w:t xml:space="preserve"> </w:t>
      </w:r>
      <w:r>
        <w:rPr>
          <w:sz w:val="24"/>
        </w:rPr>
        <w:t>underwritten</w:t>
      </w:r>
      <w:r>
        <w:rPr>
          <w:spacing w:val="-3"/>
          <w:sz w:val="24"/>
        </w:rPr>
        <w:t xml:space="preserve"> </w:t>
      </w:r>
      <w:r>
        <w:rPr>
          <w:sz w:val="24"/>
        </w:rPr>
        <w:t>by</w:t>
      </w:r>
      <w:r>
        <w:rPr>
          <w:spacing w:val="-3"/>
          <w:sz w:val="24"/>
        </w:rPr>
        <w:t xml:space="preserve"> </w:t>
      </w:r>
      <w:r>
        <w:rPr>
          <w:sz w:val="24"/>
        </w:rPr>
        <w:t>insurance</w:t>
      </w:r>
      <w:r>
        <w:rPr>
          <w:spacing w:val="-2"/>
          <w:sz w:val="24"/>
        </w:rPr>
        <w:t xml:space="preserve"> </w:t>
      </w:r>
      <w:r>
        <w:rPr>
          <w:sz w:val="24"/>
        </w:rPr>
        <w:t>companies</w:t>
      </w:r>
      <w:r>
        <w:rPr>
          <w:spacing w:val="-3"/>
          <w:sz w:val="24"/>
        </w:rPr>
        <w:t xml:space="preserve"> </w:t>
      </w:r>
      <w:r>
        <w:rPr>
          <w:sz w:val="24"/>
        </w:rPr>
        <w:t>and</w:t>
      </w:r>
      <w:r>
        <w:rPr>
          <w:spacing w:val="-3"/>
          <w:sz w:val="24"/>
        </w:rPr>
        <w:t xml:space="preserve"> </w:t>
      </w:r>
      <w:r>
        <w:rPr>
          <w:sz w:val="24"/>
        </w:rPr>
        <w:t>which</w:t>
      </w:r>
      <w:r>
        <w:rPr>
          <w:spacing w:val="-3"/>
          <w:sz w:val="24"/>
        </w:rPr>
        <w:t xml:space="preserve"> </w:t>
      </w:r>
      <w:r>
        <w:rPr>
          <w:sz w:val="24"/>
        </w:rPr>
        <w:t>is subject</w:t>
      </w:r>
      <w:r>
        <w:rPr>
          <w:spacing w:val="-4"/>
          <w:sz w:val="24"/>
        </w:rPr>
        <w:t xml:space="preserve"> </w:t>
      </w:r>
      <w:r>
        <w:rPr>
          <w:sz w:val="24"/>
        </w:rPr>
        <w:t>to</w:t>
      </w:r>
      <w:r>
        <w:rPr>
          <w:spacing w:val="-4"/>
          <w:sz w:val="24"/>
        </w:rPr>
        <w:t xml:space="preserve"> </w:t>
      </w:r>
      <w:r>
        <w:rPr>
          <w:sz w:val="24"/>
        </w:rPr>
        <w:t>supervision</w:t>
      </w:r>
      <w:r>
        <w:rPr>
          <w:spacing w:val="-4"/>
          <w:sz w:val="24"/>
        </w:rPr>
        <w:t xml:space="preserve"> </w:t>
      </w:r>
      <w:r>
        <w:rPr>
          <w:sz w:val="24"/>
        </w:rPr>
        <w:t>by</w:t>
      </w:r>
      <w:r>
        <w:rPr>
          <w:spacing w:val="-4"/>
          <w:sz w:val="24"/>
        </w:rPr>
        <w:t xml:space="preserve"> </w:t>
      </w:r>
      <w:r>
        <w:rPr>
          <w:sz w:val="24"/>
        </w:rPr>
        <w:t>the</w:t>
      </w:r>
      <w:r>
        <w:rPr>
          <w:spacing w:val="-5"/>
          <w:sz w:val="24"/>
        </w:rPr>
        <w:t xml:space="preserve"> </w:t>
      </w:r>
      <w:r>
        <w:rPr>
          <w:sz w:val="24"/>
        </w:rPr>
        <w:t>insurance</w:t>
      </w:r>
      <w:r>
        <w:rPr>
          <w:spacing w:val="-3"/>
          <w:sz w:val="24"/>
        </w:rPr>
        <w:t xml:space="preserve"> </w:t>
      </w:r>
      <w:r>
        <w:rPr>
          <w:sz w:val="24"/>
        </w:rPr>
        <w:t>commissioner</w:t>
      </w:r>
      <w:r>
        <w:rPr>
          <w:spacing w:val="-5"/>
          <w:sz w:val="24"/>
        </w:rPr>
        <w:t xml:space="preserve"> </w:t>
      </w:r>
      <w:r>
        <w:rPr>
          <w:sz w:val="24"/>
        </w:rPr>
        <w:t>or</w:t>
      </w:r>
      <w:r>
        <w:rPr>
          <w:spacing w:val="-5"/>
          <w:sz w:val="24"/>
        </w:rPr>
        <w:t xml:space="preserve"> </w:t>
      </w:r>
      <w:r>
        <w:rPr>
          <w:sz w:val="24"/>
        </w:rPr>
        <w:t>a</w:t>
      </w:r>
      <w:r>
        <w:rPr>
          <w:spacing w:val="-5"/>
          <w:sz w:val="24"/>
        </w:rPr>
        <w:t xml:space="preserve"> </w:t>
      </w:r>
      <w:r>
        <w:rPr>
          <w:sz w:val="24"/>
        </w:rPr>
        <w:t>similar</w:t>
      </w:r>
      <w:r>
        <w:rPr>
          <w:spacing w:val="-5"/>
          <w:sz w:val="24"/>
        </w:rPr>
        <w:t xml:space="preserve"> </w:t>
      </w:r>
      <w:r>
        <w:rPr>
          <w:sz w:val="24"/>
        </w:rPr>
        <w:t>official or agency of a State, U.S. territory or the District of Columbia.</w:t>
      </w:r>
    </w:p>
    <w:p w14:paraId="057C687A" w14:textId="77777777" w:rsidR="003F2DF0" w:rsidRDefault="00C52724">
      <w:pPr>
        <w:pStyle w:val="ListParagraph"/>
        <w:numPr>
          <w:ilvl w:val="1"/>
          <w:numId w:val="11"/>
        </w:numPr>
        <w:tabs>
          <w:tab w:val="left" w:pos="2300"/>
        </w:tabs>
        <w:ind w:right="429"/>
        <w:jc w:val="left"/>
        <w:rPr>
          <w:sz w:val="24"/>
        </w:rPr>
      </w:pPr>
      <w:r>
        <w:rPr>
          <w:sz w:val="24"/>
          <w:u w:val="single"/>
        </w:rPr>
        <w:t>State</w:t>
      </w:r>
      <w:r>
        <w:rPr>
          <w:spacing w:val="-5"/>
          <w:sz w:val="24"/>
          <w:u w:val="single"/>
        </w:rPr>
        <w:t xml:space="preserve"> </w:t>
      </w:r>
      <w:r>
        <w:rPr>
          <w:sz w:val="24"/>
          <w:u w:val="single"/>
        </w:rPr>
        <w:t>or</w:t>
      </w:r>
      <w:r>
        <w:rPr>
          <w:spacing w:val="-5"/>
          <w:sz w:val="24"/>
          <w:u w:val="single"/>
        </w:rPr>
        <w:t xml:space="preserve"> </w:t>
      </w:r>
      <w:r>
        <w:rPr>
          <w:sz w:val="24"/>
          <w:u w:val="single"/>
        </w:rPr>
        <w:t>Local</w:t>
      </w:r>
      <w:r>
        <w:rPr>
          <w:spacing w:val="-4"/>
          <w:sz w:val="24"/>
          <w:u w:val="single"/>
        </w:rPr>
        <w:t xml:space="preserve"> </w:t>
      </w:r>
      <w:r>
        <w:rPr>
          <w:sz w:val="24"/>
          <w:u w:val="single"/>
        </w:rPr>
        <w:t>Plan</w:t>
      </w:r>
      <w:r>
        <w:rPr>
          <w:sz w:val="24"/>
        </w:rPr>
        <w:t>.</w:t>
      </w:r>
      <w:r>
        <w:rPr>
          <w:spacing w:val="40"/>
          <w:sz w:val="24"/>
        </w:rPr>
        <w:t xml:space="preserve"> </w:t>
      </w:r>
      <w:r>
        <w:rPr>
          <w:sz w:val="24"/>
        </w:rPr>
        <w:t>The</w:t>
      </w:r>
      <w:r>
        <w:rPr>
          <w:spacing w:val="-3"/>
          <w:sz w:val="24"/>
        </w:rPr>
        <w:t xml:space="preserve"> </w:t>
      </w:r>
      <w:r>
        <w:rPr>
          <w:sz w:val="24"/>
        </w:rPr>
        <w:t>Transferee</w:t>
      </w:r>
      <w:r>
        <w:rPr>
          <w:spacing w:val="-6"/>
          <w:sz w:val="24"/>
        </w:rPr>
        <w:t xml:space="preserve"> </w:t>
      </w:r>
      <w:r>
        <w:rPr>
          <w:sz w:val="24"/>
        </w:rPr>
        <w:t>is</w:t>
      </w:r>
      <w:r>
        <w:rPr>
          <w:spacing w:val="-2"/>
          <w:sz w:val="24"/>
        </w:rPr>
        <w:t xml:space="preserve"> </w:t>
      </w:r>
      <w:r>
        <w:rPr>
          <w:sz w:val="24"/>
        </w:rPr>
        <w:t>a</w:t>
      </w:r>
      <w:r>
        <w:rPr>
          <w:spacing w:val="-5"/>
          <w:sz w:val="24"/>
        </w:rPr>
        <w:t xml:space="preserve"> </w:t>
      </w:r>
      <w:r>
        <w:rPr>
          <w:sz w:val="24"/>
        </w:rPr>
        <w:t>plan</w:t>
      </w:r>
      <w:r>
        <w:rPr>
          <w:spacing w:val="-4"/>
          <w:sz w:val="24"/>
        </w:rPr>
        <w:t xml:space="preserve"> </w:t>
      </w:r>
      <w:r>
        <w:rPr>
          <w:sz w:val="24"/>
        </w:rPr>
        <w:t>established</w:t>
      </w:r>
      <w:r>
        <w:rPr>
          <w:spacing w:val="-4"/>
          <w:sz w:val="24"/>
        </w:rPr>
        <w:t xml:space="preserve"> </w:t>
      </w:r>
      <w:r>
        <w:rPr>
          <w:sz w:val="24"/>
        </w:rPr>
        <w:t>and</w:t>
      </w:r>
      <w:r>
        <w:rPr>
          <w:spacing w:val="-4"/>
          <w:sz w:val="24"/>
        </w:rPr>
        <w:t xml:space="preserve"> </w:t>
      </w:r>
      <w:r>
        <w:rPr>
          <w:sz w:val="24"/>
        </w:rPr>
        <w:t>maintained by a State, its political subdivisions, or any agency or instrumentality of the State or its political subdivisions, for the benefit of its employees.</w:t>
      </w:r>
    </w:p>
    <w:p w14:paraId="10C0CF90" w14:textId="77777777" w:rsidR="003F2DF0" w:rsidRDefault="00C52724">
      <w:pPr>
        <w:pStyle w:val="ListParagraph"/>
        <w:numPr>
          <w:ilvl w:val="1"/>
          <w:numId w:val="11"/>
        </w:numPr>
        <w:tabs>
          <w:tab w:val="left" w:pos="2300"/>
        </w:tabs>
        <w:ind w:right="602"/>
        <w:jc w:val="left"/>
        <w:rPr>
          <w:sz w:val="24"/>
        </w:rPr>
      </w:pPr>
      <w:r>
        <w:rPr>
          <w:sz w:val="24"/>
          <w:u w:val="single"/>
        </w:rPr>
        <w:t>ERISA Plan</w:t>
      </w:r>
      <w:r>
        <w:rPr>
          <w:sz w:val="24"/>
        </w:rPr>
        <w:t>.</w:t>
      </w:r>
      <w:r>
        <w:rPr>
          <w:spacing w:val="40"/>
          <w:sz w:val="24"/>
        </w:rPr>
        <w:t xml:space="preserve"> </w:t>
      </w:r>
      <w:r>
        <w:rPr>
          <w:sz w:val="24"/>
        </w:rPr>
        <w:t>The Transferee is an employee benefit plan within the meaning</w:t>
      </w:r>
      <w:r>
        <w:rPr>
          <w:spacing w:val="-4"/>
          <w:sz w:val="24"/>
        </w:rPr>
        <w:t xml:space="preserve"> </w:t>
      </w:r>
      <w:r>
        <w:rPr>
          <w:sz w:val="24"/>
        </w:rPr>
        <w:t>of</w:t>
      </w:r>
      <w:r>
        <w:rPr>
          <w:spacing w:val="-5"/>
          <w:sz w:val="24"/>
        </w:rPr>
        <w:t xml:space="preserve"> </w:t>
      </w:r>
      <w:r>
        <w:rPr>
          <w:sz w:val="24"/>
        </w:rPr>
        <w:t>Title</w:t>
      </w:r>
      <w:r>
        <w:rPr>
          <w:spacing w:val="-3"/>
          <w:sz w:val="24"/>
        </w:rPr>
        <w:t xml:space="preserve"> </w:t>
      </w:r>
      <w:r>
        <w:rPr>
          <w:sz w:val="24"/>
        </w:rPr>
        <w:t>I</w:t>
      </w:r>
      <w:r>
        <w:rPr>
          <w:spacing w:val="-7"/>
          <w:sz w:val="24"/>
        </w:rPr>
        <w:t xml:space="preserve"> </w:t>
      </w:r>
      <w:r>
        <w:rPr>
          <w:sz w:val="24"/>
        </w:rPr>
        <w:t>of</w:t>
      </w:r>
      <w:r>
        <w:rPr>
          <w:spacing w:val="-5"/>
          <w:sz w:val="24"/>
        </w:rPr>
        <w:t xml:space="preserve"> </w:t>
      </w:r>
      <w:r>
        <w:rPr>
          <w:sz w:val="24"/>
        </w:rPr>
        <w:t>the</w:t>
      </w:r>
      <w:r>
        <w:rPr>
          <w:spacing w:val="-3"/>
          <w:sz w:val="24"/>
        </w:rPr>
        <w:t xml:space="preserve"> </w:t>
      </w:r>
      <w:r>
        <w:rPr>
          <w:sz w:val="24"/>
        </w:rPr>
        <w:t>Employee</w:t>
      </w:r>
      <w:r>
        <w:rPr>
          <w:spacing w:val="-6"/>
          <w:sz w:val="24"/>
        </w:rPr>
        <w:t xml:space="preserve"> </w:t>
      </w:r>
      <w:r>
        <w:rPr>
          <w:sz w:val="24"/>
        </w:rPr>
        <w:t>Retirement</w:t>
      </w:r>
      <w:r>
        <w:rPr>
          <w:spacing w:val="-2"/>
          <w:sz w:val="24"/>
        </w:rPr>
        <w:t xml:space="preserve"> </w:t>
      </w:r>
      <w:r>
        <w:rPr>
          <w:sz w:val="24"/>
        </w:rPr>
        <w:t>Income</w:t>
      </w:r>
      <w:r>
        <w:rPr>
          <w:spacing w:val="-5"/>
          <w:sz w:val="24"/>
        </w:rPr>
        <w:t xml:space="preserve"> </w:t>
      </w:r>
      <w:r>
        <w:rPr>
          <w:sz w:val="24"/>
        </w:rPr>
        <w:t>Security</w:t>
      </w:r>
      <w:r>
        <w:rPr>
          <w:spacing w:val="-4"/>
          <w:sz w:val="24"/>
        </w:rPr>
        <w:t xml:space="preserve"> </w:t>
      </w:r>
      <w:r>
        <w:rPr>
          <w:sz w:val="24"/>
        </w:rPr>
        <w:t>Act</w:t>
      </w:r>
      <w:r>
        <w:rPr>
          <w:spacing w:val="-4"/>
          <w:sz w:val="24"/>
        </w:rPr>
        <w:t xml:space="preserve"> </w:t>
      </w:r>
      <w:r>
        <w:rPr>
          <w:sz w:val="24"/>
        </w:rPr>
        <w:t>of 1974, as amended.</w:t>
      </w:r>
    </w:p>
    <w:p w14:paraId="4FE7867A" w14:textId="77777777" w:rsidR="003F2DF0" w:rsidRDefault="00C52724">
      <w:pPr>
        <w:pStyle w:val="ListParagraph"/>
        <w:numPr>
          <w:ilvl w:val="1"/>
          <w:numId w:val="11"/>
        </w:numPr>
        <w:tabs>
          <w:tab w:val="left" w:pos="2300"/>
        </w:tabs>
        <w:ind w:right="488"/>
        <w:jc w:val="left"/>
        <w:rPr>
          <w:sz w:val="24"/>
        </w:rPr>
      </w:pPr>
      <w:r>
        <w:rPr>
          <w:sz w:val="24"/>
          <w:u w:val="single"/>
        </w:rPr>
        <w:t>Investment</w:t>
      </w:r>
      <w:r>
        <w:rPr>
          <w:spacing w:val="-5"/>
          <w:sz w:val="24"/>
          <w:u w:val="single"/>
        </w:rPr>
        <w:t xml:space="preserve"> </w:t>
      </w:r>
      <w:r>
        <w:rPr>
          <w:sz w:val="24"/>
          <w:u w:val="single"/>
        </w:rPr>
        <w:t>Advisor</w:t>
      </w:r>
      <w:r>
        <w:rPr>
          <w:sz w:val="24"/>
        </w:rPr>
        <w:t>.</w:t>
      </w:r>
      <w:r>
        <w:rPr>
          <w:spacing w:val="40"/>
          <w:sz w:val="24"/>
        </w:rPr>
        <w:t xml:space="preserve"> </w:t>
      </w:r>
      <w:r>
        <w:rPr>
          <w:sz w:val="24"/>
        </w:rPr>
        <w:t>The</w:t>
      </w:r>
      <w:r>
        <w:rPr>
          <w:spacing w:val="-4"/>
          <w:sz w:val="24"/>
        </w:rPr>
        <w:t xml:space="preserve"> </w:t>
      </w:r>
      <w:r>
        <w:rPr>
          <w:sz w:val="24"/>
        </w:rPr>
        <w:t>Transferee</w:t>
      </w:r>
      <w:r>
        <w:rPr>
          <w:spacing w:val="-6"/>
          <w:sz w:val="24"/>
        </w:rPr>
        <w:t xml:space="preserve"> </w:t>
      </w:r>
      <w:r>
        <w:rPr>
          <w:sz w:val="24"/>
        </w:rPr>
        <w:t>is</w:t>
      </w:r>
      <w:r>
        <w:rPr>
          <w:spacing w:val="-3"/>
          <w:sz w:val="24"/>
        </w:rPr>
        <w:t xml:space="preserve"> </w:t>
      </w:r>
      <w:r>
        <w:rPr>
          <w:sz w:val="24"/>
        </w:rPr>
        <w:t>an</w:t>
      </w:r>
      <w:r>
        <w:rPr>
          <w:spacing w:val="-5"/>
          <w:sz w:val="24"/>
        </w:rPr>
        <w:t xml:space="preserve"> </w:t>
      </w:r>
      <w:r>
        <w:rPr>
          <w:sz w:val="24"/>
        </w:rPr>
        <w:t>investment</w:t>
      </w:r>
      <w:r>
        <w:rPr>
          <w:spacing w:val="-5"/>
          <w:sz w:val="24"/>
        </w:rPr>
        <w:t xml:space="preserve"> </w:t>
      </w:r>
      <w:r>
        <w:rPr>
          <w:sz w:val="24"/>
        </w:rPr>
        <w:t>advisor</w:t>
      </w:r>
      <w:r>
        <w:rPr>
          <w:spacing w:val="-6"/>
          <w:sz w:val="24"/>
        </w:rPr>
        <w:t xml:space="preserve"> </w:t>
      </w:r>
      <w:r>
        <w:rPr>
          <w:sz w:val="24"/>
        </w:rPr>
        <w:t>registered under the investment Advisers Act of 1940, as amended.</w:t>
      </w:r>
    </w:p>
    <w:p w14:paraId="001ED4E2" w14:textId="77777777" w:rsidR="003F2DF0" w:rsidRDefault="00C52724">
      <w:pPr>
        <w:pStyle w:val="ListParagraph"/>
        <w:numPr>
          <w:ilvl w:val="1"/>
          <w:numId w:val="11"/>
        </w:numPr>
        <w:tabs>
          <w:tab w:val="left" w:pos="2300"/>
        </w:tabs>
        <w:ind w:right="325"/>
        <w:jc w:val="left"/>
        <w:rPr>
          <w:sz w:val="24"/>
        </w:rPr>
      </w:pPr>
      <w:r>
        <w:rPr>
          <w:sz w:val="24"/>
          <w:u w:val="single"/>
        </w:rPr>
        <w:t>Other</w:t>
      </w:r>
      <w:r>
        <w:rPr>
          <w:sz w:val="24"/>
        </w:rPr>
        <w:t>.</w:t>
      </w:r>
      <w:r>
        <w:rPr>
          <w:spacing w:val="40"/>
          <w:sz w:val="24"/>
        </w:rPr>
        <w:t xml:space="preserve"> </w:t>
      </w:r>
      <w:r>
        <w:rPr>
          <w:sz w:val="24"/>
        </w:rPr>
        <w:t>(Please supply a brief description of the entity and a cross- reference to the paragraph and subparagraph under subsection (a)(1) of Rule</w:t>
      </w:r>
      <w:r>
        <w:rPr>
          <w:spacing w:val="-5"/>
          <w:sz w:val="24"/>
        </w:rPr>
        <w:t xml:space="preserve"> </w:t>
      </w:r>
      <w:r>
        <w:rPr>
          <w:sz w:val="24"/>
        </w:rPr>
        <w:t>144A</w:t>
      </w:r>
      <w:r>
        <w:rPr>
          <w:spacing w:val="-5"/>
          <w:sz w:val="24"/>
        </w:rPr>
        <w:t xml:space="preserve"> </w:t>
      </w:r>
      <w:r>
        <w:rPr>
          <w:sz w:val="24"/>
        </w:rPr>
        <w:t>pursuant</w:t>
      </w:r>
      <w:r>
        <w:rPr>
          <w:spacing w:val="-4"/>
          <w:sz w:val="24"/>
        </w:rPr>
        <w:t xml:space="preserve"> </w:t>
      </w:r>
      <w:r>
        <w:rPr>
          <w:sz w:val="24"/>
        </w:rPr>
        <w:t>to</w:t>
      </w:r>
      <w:r>
        <w:rPr>
          <w:spacing w:val="-4"/>
          <w:sz w:val="24"/>
        </w:rPr>
        <w:t xml:space="preserve"> </w:t>
      </w:r>
      <w:r>
        <w:rPr>
          <w:sz w:val="24"/>
        </w:rPr>
        <w:t>which</w:t>
      </w:r>
      <w:r>
        <w:rPr>
          <w:spacing w:val="-4"/>
          <w:sz w:val="24"/>
        </w:rPr>
        <w:t xml:space="preserve"> </w:t>
      </w:r>
      <w:r>
        <w:rPr>
          <w:sz w:val="24"/>
        </w:rPr>
        <w:t>it</w:t>
      </w:r>
      <w:r>
        <w:rPr>
          <w:spacing w:val="-4"/>
          <w:sz w:val="24"/>
        </w:rPr>
        <w:t xml:space="preserve"> </w:t>
      </w:r>
      <w:r>
        <w:rPr>
          <w:sz w:val="24"/>
        </w:rPr>
        <w:t>qualifies.</w:t>
      </w:r>
      <w:r>
        <w:rPr>
          <w:spacing w:val="40"/>
          <w:sz w:val="24"/>
        </w:rPr>
        <w:t xml:space="preserve"> </w:t>
      </w:r>
      <w:r>
        <w:rPr>
          <w:sz w:val="24"/>
        </w:rPr>
        <w:t>Note</w:t>
      </w:r>
      <w:r>
        <w:rPr>
          <w:spacing w:val="-5"/>
          <w:sz w:val="24"/>
        </w:rPr>
        <w:t xml:space="preserve"> </w:t>
      </w:r>
      <w:r>
        <w:rPr>
          <w:sz w:val="24"/>
        </w:rPr>
        <w:t>that</w:t>
      </w:r>
      <w:r>
        <w:rPr>
          <w:spacing w:val="-4"/>
          <w:sz w:val="24"/>
        </w:rPr>
        <w:t xml:space="preserve"> </w:t>
      </w:r>
      <w:r>
        <w:rPr>
          <w:sz w:val="24"/>
        </w:rPr>
        <w:t>registered</w:t>
      </w:r>
      <w:r>
        <w:rPr>
          <w:spacing w:val="-4"/>
          <w:sz w:val="24"/>
        </w:rPr>
        <w:t xml:space="preserve"> </w:t>
      </w:r>
      <w:r>
        <w:rPr>
          <w:sz w:val="24"/>
        </w:rPr>
        <w:t>investment companies should complete Annex 2 rather than this Annex 1.)</w:t>
      </w:r>
    </w:p>
    <w:p w14:paraId="39D99E6B" w14:textId="77777777" w:rsidR="003F2DF0" w:rsidRDefault="00C52724">
      <w:pPr>
        <w:pStyle w:val="BodyText"/>
        <w:spacing w:before="8"/>
        <w:ind w:left="0"/>
        <w:rPr>
          <w:sz w:val="19"/>
        </w:rPr>
      </w:pPr>
      <w:r>
        <w:rPr>
          <w:noProof/>
        </w:rPr>
        <mc:AlternateContent>
          <mc:Choice Requires="wps">
            <w:drawing>
              <wp:anchor distT="0" distB="0" distL="0" distR="0" simplePos="0" relativeHeight="487589888" behindDoc="1" locked="0" layoutInCell="1" allowOverlap="1" wp14:anchorId="4C3A6DAA" wp14:editId="788DF5CF">
                <wp:simplePos x="0" y="0"/>
                <wp:positionH relativeFrom="page">
                  <wp:posOffset>2286000</wp:posOffset>
                </wp:positionH>
                <wp:positionV relativeFrom="paragraph">
                  <wp:posOffset>159458</wp:posOffset>
                </wp:positionV>
                <wp:extent cx="45720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7620"/>
                        </a:xfrm>
                        <a:custGeom>
                          <a:avLst/>
                          <a:gdLst/>
                          <a:ahLst/>
                          <a:cxnLst/>
                          <a:rect l="l" t="t" r="r" b="b"/>
                          <a:pathLst>
                            <a:path w="4572000" h="7620">
                              <a:moveTo>
                                <a:pt x="4572000" y="0"/>
                              </a:moveTo>
                              <a:lnTo>
                                <a:pt x="0" y="0"/>
                              </a:lnTo>
                              <a:lnTo>
                                <a:pt x="0" y="7620"/>
                              </a:lnTo>
                              <a:lnTo>
                                <a:pt x="4572000" y="7620"/>
                              </a:lnTo>
                              <a:lnTo>
                                <a:pt x="457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E354B8" id="Graphic 10" o:spid="_x0000_s1026" style="position:absolute;margin-left:180pt;margin-top:12.55pt;width:5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4572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" path="m4572000,l,,,7620r4572000,l4572000,xe" fillcolor="black" stroked="f">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91C0B58" wp14:editId="43EC26A1">
                <wp:simplePos x="0" y="0"/>
                <wp:positionH relativeFrom="page">
                  <wp:posOffset>2286000</wp:posOffset>
                </wp:positionH>
                <wp:positionV relativeFrom="paragraph">
                  <wp:posOffset>334718</wp:posOffset>
                </wp:positionV>
                <wp:extent cx="45720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7620"/>
                        </a:xfrm>
                        <a:custGeom>
                          <a:avLst/>
                          <a:gdLst/>
                          <a:ahLst/>
                          <a:cxnLst/>
                          <a:rect l="l" t="t" r="r" b="b"/>
                          <a:pathLst>
                            <a:path w="4572000" h="7620">
                              <a:moveTo>
                                <a:pt x="4572000" y="0"/>
                              </a:moveTo>
                              <a:lnTo>
                                <a:pt x="0" y="0"/>
                              </a:lnTo>
                              <a:lnTo>
                                <a:pt x="0" y="7620"/>
                              </a:lnTo>
                              <a:lnTo>
                                <a:pt x="4572000" y="7620"/>
                              </a:lnTo>
                              <a:lnTo>
                                <a:pt x="457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3F6C46" id="Graphic 11" o:spid="_x0000_s1026" style="position:absolute;margin-left:180pt;margin-top:26.35pt;width:5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4572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" path="m4572000,l,,,7620r4572000,l4572000,xe" fillcolor="black" stroked="f">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5592CB79" wp14:editId="7B94CAC1">
                <wp:simplePos x="0" y="0"/>
                <wp:positionH relativeFrom="page">
                  <wp:posOffset>2286000</wp:posOffset>
                </wp:positionH>
                <wp:positionV relativeFrom="paragraph">
                  <wp:posOffset>509978</wp:posOffset>
                </wp:positionV>
                <wp:extent cx="45720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7620"/>
                        </a:xfrm>
                        <a:custGeom>
                          <a:avLst/>
                          <a:gdLst/>
                          <a:ahLst/>
                          <a:cxnLst/>
                          <a:rect l="l" t="t" r="r" b="b"/>
                          <a:pathLst>
                            <a:path w="4572000" h="7620">
                              <a:moveTo>
                                <a:pt x="4572000" y="0"/>
                              </a:moveTo>
                              <a:lnTo>
                                <a:pt x="0" y="0"/>
                              </a:lnTo>
                              <a:lnTo>
                                <a:pt x="0" y="7620"/>
                              </a:lnTo>
                              <a:lnTo>
                                <a:pt x="4572000" y="7620"/>
                              </a:lnTo>
                              <a:lnTo>
                                <a:pt x="457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9A078" id="Graphic 12" o:spid="_x0000_s1026" style="position:absolute;margin-left:180pt;margin-top:40.15pt;width:5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4572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" path="m4572000,l,,,7620r4572000,l4572000,xe" fillcolor="black" stroked="f">
                <v:path arrowok="t"/>
                <w10:wrap type="topAndBottom" anchorx="page"/>
              </v:shape>
            </w:pict>
          </mc:Fallback>
        </mc:AlternateContent>
      </w:r>
    </w:p>
    <w:p w14:paraId="6C9F512D" w14:textId="77777777" w:rsidR="003F2DF0" w:rsidRDefault="003F2DF0">
      <w:pPr>
        <w:pStyle w:val="BodyText"/>
        <w:spacing w:before="10"/>
        <w:ind w:left="0"/>
        <w:rPr>
          <w:sz w:val="20"/>
        </w:rPr>
      </w:pPr>
    </w:p>
    <w:p w14:paraId="36FA1F90" w14:textId="77777777" w:rsidR="003F2DF0" w:rsidRDefault="003F2DF0">
      <w:pPr>
        <w:pStyle w:val="BodyText"/>
        <w:spacing w:before="10"/>
        <w:ind w:left="0"/>
        <w:rPr>
          <w:sz w:val="20"/>
        </w:rPr>
      </w:pPr>
    </w:p>
    <w:p w14:paraId="3499A6AA" w14:textId="77777777" w:rsidR="003F2DF0" w:rsidRDefault="00C52724">
      <w:pPr>
        <w:pStyle w:val="ListParagraph"/>
        <w:numPr>
          <w:ilvl w:val="0"/>
          <w:numId w:val="11"/>
        </w:numPr>
        <w:tabs>
          <w:tab w:val="left" w:pos="860"/>
        </w:tabs>
        <w:spacing w:before="253"/>
        <w:ind w:right="215" w:firstLine="0"/>
        <w:jc w:val="both"/>
        <w:rPr>
          <w:sz w:val="24"/>
        </w:rPr>
      </w:pPr>
      <w:r>
        <w:rPr>
          <w:sz w:val="24"/>
        </w:rPr>
        <w:t>The term “</w:t>
      </w:r>
      <w:r>
        <w:rPr>
          <w:sz w:val="24"/>
          <w:u w:val="single"/>
        </w:rPr>
        <w:t>securities</w:t>
      </w:r>
      <w:r>
        <w:rPr>
          <w:sz w:val="24"/>
        </w:rPr>
        <w:t xml:space="preserve">” as used herein </w:t>
      </w:r>
      <w:r>
        <w:rPr>
          <w:sz w:val="24"/>
          <w:u w:val="single"/>
        </w:rPr>
        <w:t>does not include</w:t>
      </w:r>
      <w:r>
        <w:rPr>
          <w:sz w:val="24"/>
        </w:rPr>
        <w:t xml:space="preserve"> (1)</w:t>
      </w:r>
      <w:r>
        <w:rPr>
          <w:spacing w:val="-3"/>
          <w:sz w:val="24"/>
        </w:rPr>
        <w:t xml:space="preserve"> </w:t>
      </w:r>
      <w:r>
        <w:rPr>
          <w:sz w:val="24"/>
        </w:rPr>
        <w:t>securities of issuers that are affiliated</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Transferee, (ii)</w:t>
      </w:r>
      <w:r>
        <w:rPr>
          <w:spacing w:val="-3"/>
          <w:sz w:val="24"/>
        </w:rPr>
        <w:t xml:space="preserve"> </w:t>
      </w:r>
      <w:r>
        <w:rPr>
          <w:sz w:val="24"/>
        </w:rPr>
        <w:t>securities that</w:t>
      </w:r>
      <w:r>
        <w:rPr>
          <w:spacing w:val="-1"/>
          <w:sz w:val="24"/>
        </w:rPr>
        <w:t xml:space="preserve"> </w:t>
      </w:r>
      <w:r>
        <w:rPr>
          <w:sz w:val="24"/>
        </w:rPr>
        <w:t>are</w:t>
      </w:r>
      <w:r>
        <w:rPr>
          <w:spacing w:val="-2"/>
          <w:sz w:val="24"/>
        </w:rPr>
        <w:t xml:space="preserve"> </w:t>
      </w:r>
      <w:r>
        <w:rPr>
          <w:sz w:val="24"/>
        </w:rPr>
        <w:t>part</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unsold</w:t>
      </w:r>
      <w:r>
        <w:rPr>
          <w:spacing w:val="-1"/>
          <w:sz w:val="24"/>
        </w:rPr>
        <w:t xml:space="preserve"> </w:t>
      </w:r>
      <w:r>
        <w:rPr>
          <w:sz w:val="24"/>
        </w:rPr>
        <w:t>allotment</w:t>
      </w:r>
      <w:r>
        <w:rPr>
          <w:spacing w:val="-1"/>
          <w:sz w:val="24"/>
        </w:rPr>
        <w:t xml:space="preserve"> </w:t>
      </w:r>
      <w:r>
        <w:rPr>
          <w:sz w:val="24"/>
        </w:rPr>
        <w:t>to</w:t>
      </w:r>
      <w:r>
        <w:rPr>
          <w:spacing w:val="-1"/>
          <w:sz w:val="24"/>
        </w:rPr>
        <w:t xml:space="preserve"> </w:t>
      </w:r>
      <w:r>
        <w:rPr>
          <w:sz w:val="24"/>
        </w:rPr>
        <w:t>or</w:t>
      </w:r>
      <w:r>
        <w:rPr>
          <w:spacing w:val="-2"/>
          <w:sz w:val="24"/>
        </w:rPr>
        <w:t xml:space="preserve"> </w:t>
      </w:r>
      <w:r>
        <w:rPr>
          <w:sz w:val="24"/>
        </w:rPr>
        <w:t>subscription by</w:t>
      </w:r>
      <w:r>
        <w:rPr>
          <w:spacing w:val="-1"/>
          <w:sz w:val="24"/>
        </w:rPr>
        <w:t xml:space="preserve"> </w:t>
      </w:r>
      <w:r>
        <w:rPr>
          <w:sz w:val="24"/>
        </w:rPr>
        <w:t>the</w:t>
      </w:r>
      <w:r>
        <w:rPr>
          <w:spacing w:val="-2"/>
          <w:sz w:val="24"/>
        </w:rPr>
        <w:t xml:space="preserve"> </w:t>
      </w:r>
      <w:r>
        <w:rPr>
          <w:sz w:val="24"/>
        </w:rPr>
        <w:t>Transferee,</w:t>
      </w:r>
      <w:r>
        <w:rPr>
          <w:spacing w:val="-1"/>
          <w:sz w:val="24"/>
        </w:rPr>
        <w:t xml:space="preserve"> </w:t>
      </w:r>
      <w:r>
        <w:rPr>
          <w:sz w:val="24"/>
        </w:rPr>
        <w:t>if</w:t>
      </w:r>
      <w:r>
        <w:rPr>
          <w:spacing w:val="-2"/>
          <w:sz w:val="24"/>
        </w:rPr>
        <w:t xml:space="preserve"> </w:t>
      </w:r>
      <w:r>
        <w:rPr>
          <w:sz w:val="24"/>
        </w:rPr>
        <w:t>the</w:t>
      </w:r>
      <w:r>
        <w:rPr>
          <w:spacing w:val="-2"/>
          <w:sz w:val="24"/>
        </w:rPr>
        <w:t xml:space="preserve"> </w:t>
      </w:r>
      <w:r>
        <w:rPr>
          <w:sz w:val="24"/>
        </w:rPr>
        <w:t>Transferee</w:t>
      </w:r>
      <w:r>
        <w:rPr>
          <w:spacing w:val="-2"/>
          <w:sz w:val="24"/>
        </w:rPr>
        <w:t xml:space="preserve"> </w:t>
      </w:r>
      <w:r>
        <w:rPr>
          <w:sz w:val="24"/>
        </w:rPr>
        <w:t>is</w:t>
      </w:r>
      <w:r>
        <w:rPr>
          <w:spacing w:val="-1"/>
          <w:sz w:val="24"/>
        </w:rPr>
        <w:t xml:space="preserve"> </w:t>
      </w:r>
      <w:r>
        <w:rPr>
          <w:sz w:val="24"/>
        </w:rPr>
        <w:t>a</w:t>
      </w:r>
      <w:r>
        <w:rPr>
          <w:spacing w:val="-2"/>
          <w:sz w:val="24"/>
        </w:rPr>
        <w:t xml:space="preserve"> </w:t>
      </w:r>
      <w:r>
        <w:rPr>
          <w:sz w:val="24"/>
        </w:rPr>
        <w:t>dealer,</w:t>
      </w:r>
      <w:r>
        <w:rPr>
          <w:spacing w:val="-1"/>
          <w:sz w:val="24"/>
        </w:rPr>
        <w:t xml:space="preserve"> </w:t>
      </w:r>
      <w:r>
        <w:rPr>
          <w:sz w:val="24"/>
        </w:rPr>
        <w:t>(iii)</w:t>
      </w:r>
      <w:r>
        <w:rPr>
          <w:spacing w:val="-4"/>
          <w:sz w:val="24"/>
        </w:rPr>
        <w:t xml:space="preserve"> </w:t>
      </w:r>
      <w:r>
        <w:rPr>
          <w:sz w:val="24"/>
        </w:rPr>
        <w:t>bank</w:t>
      </w:r>
      <w:r>
        <w:rPr>
          <w:spacing w:val="-1"/>
          <w:sz w:val="24"/>
        </w:rPr>
        <w:t xml:space="preserve"> </w:t>
      </w:r>
      <w:r>
        <w:rPr>
          <w:sz w:val="24"/>
        </w:rPr>
        <w:t>deposit</w:t>
      </w:r>
      <w:r>
        <w:rPr>
          <w:spacing w:val="-1"/>
          <w:sz w:val="24"/>
        </w:rPr>
        <w:t xml:space="preserve"> </w:t>
      </w:r>
      <w:r>
        <w:rPr>
          <w:sz w:val="24"/>
        </w:rPr>
        <w:t>notes and</w:t>
      </w:r>
      <w:r>
        <w:rPr>
          <w:spacing w:val="-1"/>
          <w:sz w:val="24"/>
        </w:rPr>
        <w:t xml:space="preserve"> </w:t>
      </w:r>
      <w:r>
        <w:rPr>
          <w:sz w:val="24"/>
        </w:rPr>
        <w:t>certificates</w:t>
      </w:r>
      <w:r>
        <w:rPr>
          <w:spacing w:val="-1"/>
          <w:sz w:val="24"/>
        </w:rPr>
        <w:t xml:space="preserve"> </w:t>
      </w:r>
      <w:r>
        <w:rPr>
          <w:sz w:val="24"/>
        </w:rPr>
        <w:t>of</w:t>
      </w:r>
      <w:r>
        <w:rPr>
          <w:spacing w:val="-2"/>
          <w:sz w:val="24"/>
        </w:rPr>
        <w:t xml:space="preserve"> </w:t>
      </w:r>
      <w:r>
        <w:rPr>
          <w:sz w:val="24"/>
        </w:rPr>
        <w:t>deposit,</w:t>
      </w:r>
    </w:p>
    <w:p w14:paraId="059B88F3" w14:textId="77777777" w:rsidR="003F2DF0" w:rsidRDefault="00C52724">
      <w:pPr>
        <w:pStyle w:val="BodyText"/>
        <w:ind w:right="216"/>
        <w:jc w:val="both"/>
      </w:pPr>
      <w:r>
        <w:t>(iv)</w:t>
      </w:r>
      <w:r>
        <w:rPr>
          <w:spacing w:val="-3"/>
        </w:rPr>
        <w:t xml:space="preserve"> </w:t>
      </w:r>
      <w:r>
        <w:t>loan participations, (v)</w:t>
      </w:r>
      <w:r>
        <w:rPr>
          <w:spacing w:val="-3"/>
        </w:rPr>
        <w:t xml:space="preserve"> </w:t>
      </w:r>
      <w:r>
        <w:t>repurchase agreements, (vi)</w:t>
      </w:r>
      <w:r>
        <w:rPr>
          <w:spacing w:val="-3"/>
        </w:rPr>
        <w:t xml:space="preserve"> </w:t>
      </w:r>
      <w:r>
        <w:t>securities owned but subject to a repurchase agreement and (vii)</w:t>
      </w:r>
      <w:r>
        <w:rPr>
          <w:spacing w:val="-3"/>
        </w:rPr>
        <w:t xml:space="preserve"> </w:t>
      </w:r>
      <w:r>
        <w:t>currency, interest rate and commodity swaps.</w:t>
      </w:r>
      <w:r>
        <w:rPr>
          <w:spacing w:val="40"/>
        </w:rPr>
        <w:t xml:space="preserve"> </w:t>
      </w:r>
      <w:r>
        <w:t>For purposes of determining the aggregate amount of securities owned and/or invested on a discretionary basis</w:t>
      </w:r>
      <w:r>
        <w:rPr>
          <w:spacing w:val="80"/>
        </w:rPr>
        <w:t xml:space="preserve"> </w:t>
      </w:r>
      <w:r>
        <w:t xml:space="preserve">by the Transferee, the Transferee did not include any of the securities referred to in this </w:t>
      </w:r>
      <w:r>
        <w:rPr>
          <w:spacing w:val="-2"/>
        </w:rPr>
        <w:t>paragraph.</w:t>
      </w:r>
    </w:p>
    <w:p w14:paraId="3AE186CD" w14:textId="77777777" w:rsidR="003F2DF0" w:rsidRDefault="00C52724">
      <w:pPr>
        <w:pStyle w:val="ListParagraph"/>
        <w:numPr>
          <w:ilvl w:val="0"/>
          <w:numId w:val="11"/>
        </w:numPr>
        <w:tabs>
          <w:tab w:val="left" w:pos="860"/>
        </w:tabs>
        <w:ind w:firstLine="0"/>
        <w:jc w:val="both"/>
        <w:rPr>
          <w:sz w:val="24"/>
        </w:rPr>
      </w:pPr>
      <w:r>
        <w:rPr>
          <w:sz w:val="24"/>
        </w:rPr>
        <w:t>For</w:t>
      </w:r>
      <w:r>
        <w:rPr>
          <w:spacing w:val="-2"/>
          <w:sz w:val="24"/>
        </w:rPr>
        <w:t xml:space="preserve"> </w:t>
      </w:r>
      <w:r>
        <w:rPr>
          <w:sz w:val="24"/>
        </w:rPr>
        <w:t>purposes</w:t>
      </w:r>
      <w:r>
        <w:rPr>
          <w:spacing w:val="-1"/>
          <w:sz w:val="24"/>
        </w:rPr>
        <w:t xml:space="preserve"> </w:t>
      </w:r>
      <w:r>
        <w:rPr>
          <w:sz w:val="24"/>
        </w:rPr>
        <w:t>of</w:t>
      </w:r>
      <w:r>
        <w:rPr>
          <w:spacing w:val="-2"/>
          <w:sz w:val="24"/>
        </w:rPr>
        <w:t xml:space="preserve"> </w:t>
      </w:r>
      <w:r>
        <w:rPr>
          <w:sz w:val="24"/>
        </w:rPr>
        <w:t>determining</w:t>
      </w:r>
      <w:r>
        <w:rPr>
          <w:spacing w:val="-1"/>
          <w:sz w:val="24"/>
        </w:rPr>
        <w:t xml:space="preserve"> </w:t>
      </w:r>
      <w:r>
        <w:rPr>
          <w:sz w:val="24"/>
        </w:rPr>
        <w:t>the</w:t>
      </w:r>
      <w:r>
        <w:rPr>
          <w:spacing w:val="-2"/>
          <w:sz w:val="24"/>
        </w:rPr>
        <w:t xml:space="preserve"> </w:t>
      </w:r>
      <w:r>
        <w:rPr>
          <w:sz w:val="24"/>
        </w:rPr>
        <w:t>aggregate</w:t>
      </w:r>
      <w:r>
        <w:rPr>
          <w:spacing w:val="-2"/>
          <w:sz w:val="24"/>
        </w:rPr>
        <w:t xml:space="preserve"> </w:t>
      </w:r>
      <w:r>
        <w:rPr>
          <w:sz w:val="24"/>
        </w:rPr>
        <w:t>amount of</w:t>
      </w:r>
      <w:r>
        <w:rPr>
          <w:spacing w:val="-2"/>
          <w:sz w:val="24"/>
        </w:rPr>
        <w:t xml:space="preserve"> </w:t>
      </w:r>
      <w:r>
        <w:rPr>
          <w:sz w:val="24"/>
        </w:rPr>
        <w:t>securities</w:t>
      </w:r>
      <w:r>
        <w:rPr>
          <w:spacing w:val="-1"/>
          <w:sz w:val="24"/>
        </w:rPr>
        <w:t xml:space="preserve"> </w:t>
      </w:r>
      <w:r>
        <w:rPr>
          <w:sz w:val="24"/>
        </w:rPr>
        <w:t>owned</w:t>
      </w:r>
      <w:r>
        <w:rPr>
          <w:spacing w:val="-1"/>
          <w:sz w:val="24"/>
        </w:rPr>
        <w:t xml:space="preserve"> </w:t>
      </w:r>
      <w:r>
        <w:rPr>
          <w:sz w:val="24"/>
        </w:rPr>
        <w:t>and/or</w:t>
      </w:r>
      <w:r>
        <w:rPr>
          <w:spacing w:val="-2"/>
          <w:sz w:val="24"/>
        </w:rPr>
        <w:t xml:space="preserve"> </w:t>
      </w:r>
      <w:r>
        <w:rPr>
          <w:sz w:val="24"/>
        </w:rPr>
        <w:t>invested</w:t>
      </w:r>
      <w:r>
        <w:rPr>
          <w:spacing w:val="-1"/>
          <w:sz w:val="24"/>
        </w:rPr>
        <w:t xml:space="preserve"> </w:t>
      </w:r>
      <w:r>
        <w:rPr>
          <w:sz w:val="24"/>
        </w:rPr>
        <w:t>on a discretionary basis by the Transferee, the Transferee used the cost of such securities to the Transferee, unless the Transferee reports its securities holdings in its financial statements on the basis of</w:t>
      </w:r>
      <w:r>
        <w:rPr>
          <w:spacing w:val="-1"/>
          <w:sz w:val="24"/>
        </w:rPr>
        <w:t xml:space="preserve"> </w:t>
      </w:r>
      <w:r>
        <w:rPr>
          <w:sz w:val="24"/>
        </w:rPr>
        <w:t>their</w:t>
      </w:r>
      <w:r>
        <w:rPr>
          <w:spacing w:val="-1"/>
          <w:sz w:val="24"/>
        </w:rPr>
        <w:t xml:space="preserve"> </w:t>
      </w:r>
      <w:r>
        <w:rPr>
          <w:sz w:val="24"/>
        </w:rPr>
        <w:t>market value, and no current information with respect to the</w:t>
      </w:r>
      <w:r>
        <w:rPr>
          <w:spacing w:val="-1"/>
          <w:sz w:val="24"/>
        </w:rPr>
        <w:t xml:space="preserve"> </w:t>
      </w:r>
      <w:r>
        <w:rPr>
          <w:sz w:val="24"/>
        </w:rPr>
        <w:t>cost of</w:t>
      </w:r>
      <w:r>
        <w:rPr>
          <w:spacing w:val="-1"/>
          <w:sz w:val="24"/>
        </w:rPr>
        <w:t xml:space="preserve"> </w:t>
      </w:r>
      <w:r>
        <w:rPr>
          <w:sz w:val="24"/>
        </w:rPr>
        <w:t>those securities has</w:t>
      </w:r>
      <w:r>
        <w:rPr>
          <w:spacing w:val="8"/>
          <w:sz w:val="24"/>
        </w:rPr>
        <w:t xml:space="preserve"> </w:t>
      </w:r>
      <w:r>
        <w:rPr>
          <w:sz w:val="24"/>
        </w:rPr>
        <w:t>been</w:t>
      </w:r>
      <w:r>
        <w:rPr>
          <w:spacing w:val="13"/>
          <w:sz w:val="24"/>
        </w:rPr>
        <w:t xml:space="preserve"> </w:t>
      </w:r>
      <w:r>
        <w:rPr>
          <w:sz w:val="24"/>
        </w:rPr>
        <w:t>published,</w:t>
      </w:r>
      <w:r>
        <w:rPr>
          <w:spacing w:val="10"/>
          <w:sz w:val="24"/>
        </w:rPr>
        <w:t xml:space="preserve"> </w:t>
      </w:r>
      <w:r>
        <w:rPr>
          <w:sz w:val="24"/>
        </w:rPr>
        <w:t>in</w:t>
      </w:r>
      <w:r>
        <w:rPr>
          <w:spacing w:val="10"/>
          <w:sz w:val="24"/>
        </w:rPr>
        <w:t xml:space="preserve"> </w:t>
      </w:r>
      <w:r>
        <w:rPr>
          <w:sz w:val="24"/>
        </w:rPr>
        <w:t>which</w:t>
      </w:r>
      <w:r>
        <w:rPr>
          <w:spacing w:val="9"/>
          <w:sz w:val="24"/>
        </w:rPr>
        <w:t xml:space="preserve"> </w:t>
      </w:r>
      <w:r>
        <w:rPr>
          <w:sz w:val="24"/>
        </w:rPr>
        <w:t>case</w:t>
      </w:r>
      <w:r>
        <w:rPr>
          <w:spacing w:val="10"/>
          <w:sz w:val="24"/>
        </w:rPr>
        <w:t xml:space="preserve"> </w:t>
      </w:r>
      <w:r>
        <w:rPr>
          <w:sz w:val="24"/>
        </w:rPr>
        <w:t>the</w:t>
      </w:r>
      <w:r>
        <w:rPr>
          <w:spacing w:val="9"/>
          <w:sz w:val="24"/>
        </w:rPr>
        <w:t xml:space="preserve"> </w:t>
      </w:r>
      <w:r>
        <w:rPr>
          <w:sz w:val="24"/>
        </w:rPr>
        <w:t>securities</w:t>
      </w:r>
      <w:r>
        <w:rPr>
          <w:spacing w:val="13"/>
          <w:sz w:val="24"/>
        </w:rPr>
        <w:t xml:space="preserve"> </w:t>
      </w:r>
      <w:r>
        <w:rPr>
          <w:sz w:val="24"/>
        </w:rPr>
        <w:t>were</w:t>
      </w:r>
      <w:r>
        <w:rPr>
          <w:spacing w:val="11"/>
          <w:sz w:val="24"/>
        </w:rPr>
        <w:t xml:space="preserve"> </w:t>
      </w:r>
      <w:r>
        <w:rPr>
          <w:sz w:val="24"/>
        </w:rPr>
        <w:t>valued</w:t>
      </w:r>
      <w:r>
        <w:rPr>
          <w:spacing w:val="13"/>
          <w:sz w:val="24"/>
        </w:rPr>
        <w:t xml:space="preserve"> </w:t>
      </w:r>
      <w:r>
        <w:rPr>
          <w:sz w:val="24"/>
        </w:rPr>
        <w:t>at</w:t>
      </w:r>
      <w:r>
        <w:rPr>
          <w:spacing w:val="10"/>
          <w:sz w:val="24"/>
        </w:rPr>
        <w:t xml:space="preserve"> </w:t>
      </w:r>
      <w:r>
        <w:rPr>
          <w:sz w:val="24"/>
        </w:rPr>
        <w:t>market.</w:t>
      </w:r>
      <w:r>
        <w:rPr>
          <w:spacing w:val="53"/>
          <w:w w:val="150"/>
          <w:sz w:val="24"/>
        </w:rPr>
        <w:t xml:space="preserve"> </w:t>
      </w:r>
      <w:r>
        <w:rPr>
          <w:sz w:val="24"/>
        </w:rPr>
        <w:t>Further,</w:t>
      </w:r>
      <w:r>
        <w:rPr>
          <w:spacing w:val="13"/>
          <w:sz w:val="24"/>
        </w:rPr>
        <w:t xml:space="preserve"> </w:t>
      </w:r>
      <w:r>
        <w:rPr>
          <w:sz w:val="24"/>
        </w:rPr>
        <w:t>in</w:t>
      </w:r>
      <w:r>
        <w:rPr>
          <w:spacing w:val="11"/>
          <w:sz w:val="24"/>
        </w:rPr>
        <w:t xml:space="preserve"> </w:t>
      </w:r>
      <w:r>
        <w:rPr>
          <w:spacing w:val="-2"/>
          <w:sz w:val="24"/>
        </w:rPr>
        <w:t>determining</w:t>
      </w:r>
    </w:p>
    <w:p w14:paraId="78FD4CF9" w14:textId="77777777" w:rsidR="003F2DF0" w:rsidRDefault="003F2DF0">
      <w:pPr>
        <w:jc w:val="both"/>
        <w:rPr>
          <w:sz w:val="24"/>
        </w:rPr>
        <w:sectPr w:rsidR="003F2DF0">
          <w:pgSz w:w="12240" w:h="15840"/>
          <w:pgMar w:top="1360" w:right="1220" w:bottom="1740" w:left="1300" w:header="0" w:footer="1543" w:gutter="0"/>
          <w:cols w:space="720"/>
        </w:sectPr>
      </w:pPr>
    </w:p>
    <w:p w14:paraId="287ED8E1" w14:textId="77777777" w:rsidR="003F2DF0" w:rsidRDefault="00C52724">
      <w:pPr>
        <w:pStyle w:val="BodyText"/>
        <w:spacing w:before="79"/>
        <w:ind w:right="217"/>
        <w:jc w:val="both"/>
      </w:pPr>
      <w:r>
        <w:lastRenderedPageBreak/>
        <w:t>such</w:t>
      </w:r>
      <w:r>
        <w:rPr>
          <w:spacing w:val="-3"/>
        </w:rPr>
        <w:t xml:space="preserve"> </w:t>
      </w:r>
      <w:r>
        <w:t>aggregate</w:t>
      </w:r>
      <w:r>
        <w:rPr>
          <w:spacing w:val="-2"/>
        </w:rPr>
        <w:t xml:space="preserve"> </w:t>
      </w:r>
      <w:r>
        <w:t>amount,</w:t>
      </w:r>
      <w:r>
        <w:rPr>
          <w:spacing w:val="-3"/>
        </w:rPr>
        <w:t xml:space="preserve"> </w:t>
      </w:r>
      <w:r>
        <w:t>the</w:t>
      </w:r>
      <w:r>
        <w:rPr>
          <w:spacing w:val="-4"/>
        </w:rPr>
        <w:t xml:space="preserve"> </w:t>
      </w:r>
      <w:r>
        <w:t>Transferee</w:t>
      </w:r>
      <w:r>
        <w:rPr>
          <w:spacing w:val="-4"/>
        </w:rPr>
        <w:t xml:space="preserve"> </w:t>
      </w:r>
      <w:r>
        <w:t>may</w:t>
      </w:r>
      <w:r>
        <w:rPr>
          <w:spacing w:val="-3"/>
        </w:rPr>
        <w:t xml:space="preserve"> </w:t>
      </w:r>
      <w:r>
        <w:t>have</w:t>
      </w:r>
      <w:r>
        <w:rPr>
          <w:spacing w:val="-4"/>
        </w:rPr>
        <w:t xml:space="preserve"> </w:t>
      </w:r>
      <w:r>
        <w:t>included</w:t>
      </w:r>
      <w:r>
        <w:rPr>
          <w:spacing w:val="-3"/>
        </w:rPr>
        <w:t xml:space="preserve"> </w:t>
      </w:r>
      <w:r>
        <w:t>securities</w:t>
      </w:r>
      <w:r>
        <w:rPr>
          <w:spacing w:val="-3"/>
        </w:rPr>
        <w:t xml:space="preserve"> </w:t>
      </w:r>
      <w:r>
        <w:t>owned</w:t>
      </w:r>
      <w:r>
        <w:rPr>
          <w:spacing w:val="-1"/>
        </w:rPr>
        <w:t xml:space="preserve"> </w:t>
      </w:r>
      <w:r>
        <w:t>by</w:t>
      </w:r>
      <w:r>
        <w:rPr>
          <w:spacing w:val="-3"/>
        </w:rPr>
        <w:t xml:space="preserve"> </w:t>
      </w:r>
      <w:r>
        <w:t>subsidiaries</w:t>
      </w:r>
      <w:r>
        <w:rPr>
          <w:spacing w:val="-3"/>
        </w:rPr>
        <w:t xml:space="preserve"> </w:t>
      </w:r>
      <w:r>
        <w:t>of</w:t>
      </w:r>
      <w:r>
        <w:rPr>
          <w:spacing w:val="-4"/>
        </w:rPr>
        <w:t xml:space="preserve"> </w:t>
      </w:r>
      <w:r>
        <w:t>the Transferee, but only if such subsidiaries are consolidated with the Transferee in its financial statements prepared in accordance with generally accepted accounting principles and if the investments of such subsidiaries are managed under the Transferee’s direction.</w:t>
      </w:r>
      <w:r>
        <w:rPr>
          <w:spacing w:val="40"/>
        </w:rPr>
        <w:t xml:space="preserve"> </w:t>
      </w:r>
      <w:r>
        <w:t>However, such securities were not included if the Transferee is a majority-owned, consolidated subsidiary of another enterprise and the Transferee is not itself a reporting company under the Securi</w:t>
      </w:r>
      <w:r>
        <w:t>ties Exchange Act of 1934, as amended.</w:t>
      </w:r>
    </w:p>
    <w:p w14:paraId="25530349" w14:textId="77777777" w:rsidR="003F2DF0" w:rsidRDefault="00C52724">
      <w:pPr>
        <w:pStyle w:val="ListParagraph"/>
        <w:numPr>
          <w:ilvl w:val="0"/>
          <w:numId w:val="11"/>
        </w:numPr>
        <w:tabs>
          <w:tab w:val="left" w:pos="860"/>
        </w:tabs>
        <w:ind w:right="219" w:firstLine="0"/>
        <w:jc w:val="both"/>
        <w:rPr>
          <w:sz w:val="24"/>
        </w:rPr>
      </w:pPr>
      <w:r>
        <w:rPr>
          <w:sz w:val="24"/>
        </w:rPr>
        <w:t>The Transferee acknowledges that it is familiar with Rule 144A and understands that the Transferor and other parties related to the Transferred Notes are relying and will continue to rely on the statements made herein because one or more sales to the Transferee may be in reliance on Rule 144A.</w:t>
      </w:r>
    </w:p>
    <w:p w14:paraId="7CB1CF4C" w14:textId="77777777" w:rsidR="003F2DF0" w:rsidRDefault="003F2DF0">
      <w:pPr>
        <w:pStyle w:val="BodyText"/>
        <w:spacing w:before="1"/>
        <w:ind w:left="0"/>
        <w:rPr>
          <w:sz w:val="13"/>
        </w:rPr>
      </w:pPr>
    </w:p>
    <w:p w14:paraId="4C6A9743" w14:textId="77777777" w:rsidR="003F2DF0" w:rsidRDefault="003F2DF0">
      <w:pPr>
        <w:rPr>
          <w:sz w:val="13"/>
        </w:rPr>
        <w:sectPr w:rsidR="003F2DF0">
          <w:pgSz w:w="12240" w:h="15840"/>
          <w:pgMar w:top="1360" w:right="1220" w:bottom="1740" w:left="1300" w:header="0" w:footer="1543" w:gutter="0"/>
          <w:cols w:space="720"/>
        </w:sectPr>
      </w:pPr>
    </w:p>
    <w:p w14:paraId="3039BA89" w14:textId="77777777" w:rsidR="003F2DF0" w:rsidRDefault="003F2DF0">
      <w:pPr>
        <w:pStyle w:val="BodyText"/>
        <w:spacing w:before="156"/>
        <w:ind w:left="0"/>
        <w:rPr>
          <w:sz w:val="20"/>
        </w:rPr>
      </w:pPr>
    </w:p>
    <w:p w14:paraId="31B5E167" w14:textId="77777777" w:rsidR="003F2DF0" w:rsidRDefault="00C52724">
      <w:pPr>
        <w:pStyle w:val="BodyText"/>
        <w:spacing w:line="20" w:lineRule="exact"/>
        <w:ind w:left="1978"/>
        <w:rPr>
          <w:sz w:val="2"/>
        </w:rPr>
      </w:pPr>
      <w:r>
        <w:rPr>
          <w:noProof/>
          <w:sz w:val="2"/>
        </w:rPr>
        <mc:AlternateContent>
          <mc:Choice Requires="wpg">
            <w:drawing>
              <wp:inline distT="0" distB="0" distL="0" distR="0" wp14:anchorId="16333A3D" wp14:editId="464DEDD5">
                <wp:extent cx="59626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6350"/>
                          <a:chOff x="0" y="0"/>
                          <a:chExt cx="596265" cy="6350"/>
                        </a:xfrm>
                      </wpg:grpSpPr>
                      <wps:wsp>
                        <wps:cNvPr id="14" name="Graphic 14"/>
                        <wps:cNvSpPr/>
                        <wps:spPr>
                          <a:xfrm>
                            <a:off x="0" y="0"/>
                            <a:ext cx="596265" cy="6350"/>
                          </a:xfrm>
                          <a:custGeom>
                            <a:avLst/>
                            <a:gdLst/>
                            <a:ahLst/>
                            <a:cxnLst/>
                            <a:rect l="l" t="t" r="r" b="b"/>
                            <a:pathLst>
                              <a:path w="596265" h="6350">
                                <a:moveTo>
                                  <a:pt x="595757" y="0"/>
                                </a:moveTo>
                                <a:lnTo>
                                  <a:pt x="0" y="0"/>
                                </a:lnTo>
                                <a:lnTo>
                                  <a:pt x="0" y="6096"/>
                                </a:lnTo>
                                <a:lnTo>
                                  <a:pt x="595757" y="6096"/>
                                </a:lnTo>
                                <a:lnTo>
                                  <a:pt x="5957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287B06" id="Group 13" o:spid="_x0000_s1026" style="width:46.95pt;height:.5pt;mso-position-horizontal-relative:char;mso-position-vertical-relative:line" coordsize="59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">
                <v:shape id="Graphic 14" o:spid="_x0000_s1027" style="position:absolute;width:5962;height:63;visibility:visible;mso-wrap-style:square;v-text-anchor:top" coordsize="5962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" path="m595757,l,,,6096r595757,l595757,xe" fillcolor="black" stroked="f">
                  <v:path arrowok="t"/>
                </v:shape>
                <w10:anchorlock/>
              </v:group>
            </w:pict>
          </mc:Fallback>
        </mc:AlternateContent>
      </w:r>
    </w:p>
    <w:p w14:paraId="2994F8C6" w14:textId="77777777" w:rsidR="003F2DF0" w:rsidRDefault="00C52724">
      <w:pPr>
        <w:pStyle w:val="BodyText"/>
        <w:tabs>
          <w:tab w:val="left" w:pos="3367"/>
        </w:tabs>
        <w:ind w:left="2259"/>
      </w:pPr>
      <w:r>
        <w:rPr>
          <w:noProof/>
        </w:rPr>
        <mc:AlternateContent>
          <mc:Choice Requires="wps">
            <w:drawing>
              <wp:anchor distT="0" distB="0" distL="0" distR="0" simplePos="0" relativeHeight="15732736" behindDoc="0" locked="0" layoutInCell="1" allowOverlap="1" wp14:anchorId="36A9DCA5" wp14:editId="2D827EBC">
                <wp:simplePos x="0" y="0"/>
                <wp:positionH relativeFrom="page">
                  <wp:posOffset>2778251</wp:posOffset>
                </wp:positionH>
                <wp:positionV relativeFrom="paragraph">
                  <wp:posOffset>-12706</wp:posOffset>
                </wp:positionV>
                <wp:extent cx="558165"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65" cy="6350"/>
                        </a:xfrm>
                        <a:custGeom>
                          <a:avLst/>
                          <a:gdLst/>
                          <a:ahLst/>
                          <a:cxnLst/>
                          <a:rect l="l" t="t" r="r" b="b"/>
                          <a:pathLst>
                            <a:path w="558165" h="6350">
                              <a:moveTo>
                                <a:pt x="557656" y="0"/>
                              </a:moveTo>
                              <a:lnTo>
                                <a:pt x="0" y="0"/>
                              </a:lnTo>
                              <a:lnTo>
                                <a:pt x="0" y="6096"/>
                              </a:lnTo>
                              <a:lnTo>
                                <a:pt x="557656" y="6096"/>
                              </a:lnTo>
                              <a:lnTo>
                                <a:pt x="557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72C360" id="Graphic 15" o:spid="_x0000_s1026" style="position:absolute;margin-left:218.75pt;margin-top:-1pt;width:43.9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58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" path="m557656,l,,,6096r557656,l557656,xe" fillcolor="black" stroked="f">
                <v:path arrowok="t"/>
                <w10:wrap anchorx="page"/>
              </v:shape>
            </w:pict>
          </mc:Fallback>
        </mc:AlternateContent>
      </w:r>
      <w:r>
        <w:rPr>
          <w:spacing w:val="-5"/>
        </w:rPr>
        <w:t>Yes</w:t>
      </w:r>
      <w:r>
        <w:tab/>
      </w:r>
      <w:r>
        <w:rPr>
          <w:spacing w:val="-5"/>
        </w:rPr>
        <w:t>No</w:t>
      </w:r>
    </w:p>
    <w:p w14:paraId="53187AED" w14:textId="77777777" w:rsidR="003F2DF0" w:rsidRDefault="00C52724">
      <w:pPr>
        <w:pStyle w:val="BodyText"/>
        <w:spacing w:before="90"/>
        <w:ind w:left="1114" w:right="443"/>
        <w:jc w:val="both"/>
      </w:pPr>
      <w:r>
        <w:br w:type="column"/>
      </w:r>
      <w:r>
        <w:t>Will the Transferee be purchasing the Transferred Notes only for the Transferee’s own account?</w:t>
      </w:r>
    </w:p>
    <w:p w14:paraId="6D30BC5F" w14:textId="77777777" w:rsidR="003F2DF0" w:rsidRDefault="003F2DF0">
      <w:pPr>
        <w:jc w:val="both"/>
        <w:sectPr w:rsidR="003F2DF0">
          <w:type w:val="continuous"/>
          <w:pgSz w:w="12240" w:h="15840"/>
          <w:pgMar w:top="1360" w:right="1220" w:bottom="1740" w:left="1300" w:header="0" w:footer="1543" w:gutter="0"/>
          <w:cols w:num="2" w:space="720" w:equalWidth="0">
            <w:col w:w="3661" w:space="40"/>
            <w:col w:w="6019"/>
          </w:cols>
        </w:sectPr>
      </w:pPr>
    </w:p>
    <w:p w14:paraId="01B78665" w14:textId="77777777" w:rsidR="003F2DF0" w:rsidRDefault="003F2DF0">
      <w:pPr>
        <w:pStyle w:val="BodyText"/>
        <w:ind w:left="0"/>
      </w:pPr>
    </w:p>
    <w:p w14:paraId="78AB8A29" w14:textId="77777777" w:rsidR="003F2DF0" w:rsidRDefault="00C52724">
      <w:pPr>
        <w:pStyle w:val="ListParagraph"/>
        <w:numPr>
          <w:ilvl w:val="0"/>
          <w:numId w:val="11"/>
        </w:numPr>
        <w:tabs>
          <w:tab w:val="left" w:pos="860"/>
        </w:tabs>
        <w:spacing w:before="0"/>
        <w:ind w:firstLine="0"/>
        <w:jc w:val="both"/>
        <w:rPr>
          <w:sz w:val="24"/>
        </w:rPr>
      </w:pPr>
      <w:r>
        <w:rPr>
          <w:sz w:val="24"/>
        </w:rP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67E02CF2" w14:textId="77777777" w:rsidR="003F2DF0" w:rsidRDefault="00C52724">
      <w:pPr>
        <w:pStyle w:val="ListParagraph"/>
        <w:numPr>
          <w:ilvl w:val="0"/>
          <w:numId w:val="11"/>
        </w:numPr>
        <w:tabs>
          <w:tab w:val="left" w:pos="860"/>
        </w:tabs>
        <w:ind w:firstLine="0"/>
        <w:jc w:val="both"/>
        <w:rPr>
          <w:sz w:val="24"/>
        </w:rPr>
      </w:pPr>
      <w:r>
        <w:rPr>
          <w:sz w:val="24"/>
        </w:rPr>
        <w:t>The Transferee will notify each of the parties to which this certification is made of any changes in the information and conclusions herein.</w:t>
      </w:r>
      <w:r>
        <w:rPr>
          <w:spacing w:val="40"/>
          <w:sz w:val="24"/>
        </w:rPr>
        <w:t xml:space="preserve"> </w:t>
      </w:r>
      <w:r>
        <w:rPr>
          <w:sz w:val="24"/>
        </w:rPr>
        <w:t>Until such notice is given, the Transferee’s purchase of the Transferred Notes will constitute a reaffirmation of this certification as of the</w:t>
      </w:r>
      <w:r>
        <w:rPr>
          <w:spacing w:val="40"/>
          <w:sz w:val="24"/>
        </w:rPr>
        <w:t xml:space="preserve"> </w:t>
      </w:r>
      <w:r>
        <w:rPr>
          <w:sz w:val="24"/>
        </w:rPr>
        <w:t>date of such purchase.</w:t>
      </w:r>
      <w:r>
        <w:rPr>
          <w:spacing w:val="40"/>
          <w:sz w:val="24"/>
        </w:rPr>
        <w:t xml:space="preserve"> </w:t>
      </w:r>
      <w:r>
        <w:rPr>
          <w:sz w:val="24"/>
        </w:rPr>
        <w:t>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14:paraId="1E293FF8" w14:textId="77777777" w:rsidR="003F2DF0" w:rsidRDefault="003F2DF0">
      <w:pPr>
        <w:jc w:val="both"/>
        <w:rPr>
          <w:sz w:val="24"/>
        </w:rPr>
        <w:sectPr w:rsidR="003F2DF0">
          <w:type w:val="continuous"/>
          <w:pgSz w:w="12240" w:h="15840"/>
          <w:pgMar w:top="1360" w:right="1220" w:bottom="1740" w:left="1300" w:header="0" w:footer="1543" w:gutter="0"/>
          <w:cols w:space="720"/>
        </w:sectPr>
      </w:pPr>
    </w:p>
    <w:p w14:paraId="2F87D0D5" w14:textId="77777777" w:rsidR="003F2DF0" w:rsidRDefault="003F2DF0">
      <w:pPr>
        <w:pStyle w:val="BodyText"/>
        <w:spacing w:before="9"/>
        <w:ind w:left="0"/>
        <w:rPr>
          <w:sz w:val="4"/>
        </w:rPr>
      </w:pPr>
    </w:p>
    <w:p w14:paraId="086336A7" w14:textId="77777777" w:rsidR="003F2DF0" w:rsidRDefault="00C52724">
      <w:pPr>
        <w:pStyle w:val="BodyText"/>
        <w:spacing w:line="20" w:lineRule="exact"/>
        <w:ind w:left="4786"/>
        <w:rPr>
          <w:sz w:val="2"/>
        </w:rPr>
      </w:pPr>
      <w:r>
        <w:rPr>
          <w:noProof/>
          <w:sz w:val="2"/>
        </w:rPr>
        <mc:AlternateContent>
          <mc:Choice Requires="wpg">
            <w:drawing>
              <wp:inline distT="0" distB="0" distL="0" distR="0" wp14:anchorId="0244AF25" wp14:editId="1FFFBE70">
                <wp:extent cx="286829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8295" cy="6350"/>
                          <a:chOff x="0" y="0"/>
                          <a:chExt cx="2868295" cy="6350"/>
                        </a:xfrm>
                      </wpg:grpSpPr>
                      <wps:wsp>
                        <wps:cNvPr id="17" name="Graphic 17"/>
                        <wps:cNvSpPr/>
                        <wps:spPr>
                          <a:xfrm>
                            <a:off x="0" y="0"/>
                            <a:ext cx="2868295" cy="6350"/>
                          </a:xfrm>
                          <a:custGeom>
                            <a:avLst/>
                            <a:gdLst/>
                            <a:ahLst/>
                            <a:cxnLst/>
                            <a:rect l="l" t="t" r="r" b="b"/>
                            <a:pathLst>
                              <a:path w="2868295" h="6350">
                                <a:moveTo>
                                  <a:pt x="2868041" y="0"/>
                                </a:moveTo>
                                <a:lnTo>
                                  <a:pt x="0" y="0"/>
                                </a:lnTo>
                                <a:lnTo>
                                  <a:pt x="0" y="5969"/>
                                </a:lnTo>
                                <a:lnTo>
                                  <a:pt x="2868041" y="5969"/>
                                </a:lnTo>
                                <a:lnTo>
                                  <a:pt x="286804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EC3B97" id="Group 16" o:spid="_x0000_s1026" style="width:225.85pt;height:.5pt;mso-position-horizontal-relative:char;mso-position-vertical-relative:line" coordsize="286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">
                <v:shape id="Graphic 17" o:spid="_x0000_s1027" style="position:absolute;width:28682;height:63;visibility:visible;mso-wrap-style:square;v-text-anchor:top" coordsize="2868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" path="m2868041,l,,,5969r2868041,l2868041,xe" fillcolor="black" stroked="f">
                  <v:path arrowok="t"/>
                </v:shape>
                <w10:anchorlock/>
              </v:group>
            </w:pict>
          </mc:Fallback>
        </mc:AlternateContent>
      </w:r>
    </w:p>
    <w:p w14:paraId="61344BC7" w14:textId="77777777" w:rsidR="003F2DF0" w:rsidRDefault="00C52724">
      <w:pPr>
        <w:pStyle w:val="BodyText"/>
        <w:ind w:left="4815"/>
      </w:pPr>
      <w:r>
        <w:t>Print</w:t>
      </w:r>
      <w:r>
        <w:rPr>
          <w:spacing w:val="-2"/>
        </w:rPr>
        <w:t xml:space="preserve"> </w:t>
      </w:r>
      <w:r>
        <w:t>Name</w:t>
      </w:r>
      <w:r>
        <w:rPr>
          <w:spacing w:val="-3"/>
        </w:rPr>
        <w:t xml:space="preserve"> </w:t>
      </w:r>
      <w:r>
        <w:t>of</w:t>
      </w:r>
      <w:r>
        <w:rPr>
          <w:spacing w:val="-2"/>
        </w:rPr>
        <w:t xml:space="preserve"> Transferee</w:t>
      </w:r>
    </w:p>
    <w:p w14:paraId="2E4C0A74" w14:textId="77777777" w:rsidR="003F2DF0" w:rsidRDefault="003F2DF0">
      <w:pPr>
        <w:pStyle w:val="BodyText"/>
        <w:spacing w:before="221"/>
        <w:ind w:left="0"/>
        <w:rPr>
          <w:sz w:val="20"/>
        </w:rPr>
      </w:pPr>
    </w:p>
    <w:p w14:paraId="3639D2F7" w14:textId="77777777" w:rsidR="003F2DF0" w:rsidRDefault="003F2DF0">
      <w:pPr>
        <w:rPr>
          <w:sz w:val="20"/>
        </w:rPr>
        <w:sectPr w:rsidR="003F2DF0">
          <w:pgSz w:w="12240" w:h="15840"/>
          <w:pgMar w:top="1680" w:right="1220" w:bottom="1740" w:left="1300" w:header="0" w:footer="1543" w:gutter="0"/>
          <w:cols w:space="720"/>
        </w:sectPr>
      </w:pPr>
    </w:p>
    <w:p w14:paraId="635F2ADD" w14:textId="77777777" w:rsidR="003F2DF0" w:rsidRDefault="00C52724">
      <w:pPr>
        <w:pStyle w:val="BodyText"/>
        <w:spacing w:before="90"/>
        <w:ind w:left="0"/>
        <w:jc w:val="right"/>
      </w:pPr>
      <w:r>
        <w:rPr>
          <w:spacing w:val="-5"/>
        </w:rPr>
        <w:t>By:</w:t>
      </w:r>
    </w:p>
    <w:p w14:paraId="54FC5805" w14:textId="77777777" w:rsidR="003F2DF0" w:rsidRDefault="00C52724">
      <w:pPr>
        <w:spacing w:before="134" w:after="24"/>
        <w:rPr>
          <w:sz w:val="20"/>
        </w:rPr>
      </w:pPr>
      <w:r>
        <w:br w:type="column"/>
      </w:r>
    </w:p>
    <w:p w14:paraId="6FC99BB1" w14:textId="77777777" w:rsidR="003F2DF0" w:rsidRDefault="00C52724">
      <w:pPr>
        <w:pStyle w:val="BodyText"/>
        <w:spacing w:line="20" w:lineRule="exact"/>
        <w:ind w:left="145"/>
        <w:rPr>
          <w:sz w:val="2"/>
        </w:rPr>
      </w:pPr>
      <w:r>
        <w:rPr>
          <w:noProof/>
          <w:sz w:val="2"/>
        </w:rPr>
        <mc:AlternateContent>
          <mc:Choice Requires="wpg">
            <w:drawing>
              <wp:inline distT="0" distB="0" distL="0" distR="0" wp14:anchorId="313997AC" wp14:editId="097C68D2">
                <wp:extent cx="2510155"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155" cy="6350"/>
                          <a:chOff x="0" y="0"/>
                          <a:chExt cx="2510155" cy="6350"/>
                        </a:xfrm>
                      </wpg:grpSpPr>
                      <wps:wsp>
                        <wps:cNvPr id="19" name="Graphic 19"/>
                        <wps:cNvSpPr/>
                        <wps:spPr>
                          <a:xfrm>
                            <a:off x="0" y="0"/>
                            <a:ext cx="2510155" cy="6350"/>
                          </a:xfrm>
                          <a:custGeom>
                            <a:avLst/>
                            <a:gdLst/>
                            <a:ahLst/>
                            <a:cxnLst/>
                            <a:rect l="l" t="t" r="r" b="b"/>
                            <a:pathLst>
                              <a:path w="2510155" h="6350">
                                <a:moveTo>
                                  <a:pt x="2510028" y="0"/>
                                </a:moveTo>
                                <a:lnTo>
                                  <a:pt x="0" y="0"/>
                                </a:lnTo>
                                <a:lnTo>
                                  <a:pt x="0" y="6096"/>
                                </a:lnTo>
                                <a:lnTo>
                                  <a:pt x="2510028" y="6096"/>
                                </a:lnTo>
                                <a:lnTo>
                                  <a:pt x="25100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40562B" id="Group 18" o:spid="_x0000_s1026" style="width:197.65pt;height:.5pt;mso-position-horizontal-relative:char;mso-position-vertical-relative:line" coordsize="251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">
                <v:shape id="Graphic 19" o:spid="_x0000_s1027" style="position:absolute;width:25101;height:63;visibility:visible;mso-wrap-style:square;v-text-anchor:top" coordsize="25101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" path="m2510028,l,,,6096r2510028,l2510028,xe" fillcolor="black" stroked="f">
                  <v:path arrowok="t"/>
                </v:shape>
                <w10:anchorlock/>
              </v:group>
            </w:pict>
          </mc:Fallback>
        </mc:AlternateContent>
      </w:r>
    </w:p>
    <w:p w14:paraId="2466DA60" w14:textId="77777777" w:rsidR="003F2DF0" w:rsidRDefault="00C52724">
      <w:pPr>
        <w:pStyle w:val="BodyText"/>
        <w:ind w:right="3727"/>
      </w:pPr>
      <w:r>
        <w:rPr>
          <w:spacing w:val="-2"/>
        </w:rPr>
        <w:t>Name: Title:</w:t>
      </w:r>
    </w:p>
    <w:p w14:paraId="18D45F22" w14:textId="77777777" w:rsidR="003F2DF0" w:rsidRDefault="00C52724">
      <w:pPr>
        <w:pStyle w:val="BodyText"/>
        <w:spacing w:before="264"/>
      </w:pPr>
      <w:r>
        <w:rPr>
          <w:spacing w:val="-2"/>
        </w:rPr>
        <w:t>Date:</w:t>
      </w:r>
    </w:p>
    <w:p w14:paraId="26524F0E" w14:textId="77777777" w:rsidR="003F2DF0" w:rsidRDefault="003F2DF0">
      <w:pPr>
        <w:sectPr w:rsidR="003F2DF0">
          <w:type w:val="continuous"/>
          <w:pgSz w:w="12240" w:h="15840"/>
          <w:pgMar w:top="1360" w:right="1220" w:bottom="1740" w:left="1300" w:header="0" w:footer="1543" w:gutter="0"/>
          <w:cols w:num="2" w:space="720" w:equalWidth="0">
            <w:col w:w="5163" w:space="40"/>
            <w:col w:w="4517"/>
          </w:cols>
        </w:sectPr>
      </w:pPr>
    </w:p>
    <w:p w14:paraId="3EAF8C4D" w14:textId="77777777" w:rsidR="003F2DF0" w:rsidRDefault="00C52724">
      <w:pPr>
        <w:spacing w:before="79" w:line="448" w:lineRule="auto"/>
        <w:ind w:left="814" w:firstLine="5870"/>
        <w:rPr>
          <w:b/>
          <w:sz w:val="24"/>
        </w:rPr>
      </w:pPr>
      <w:r>
        <w:rPr>
          <w:b/>
          <w:sz w:val="24"/>
          <w:u w:val="single"/>
        </w:rPr>
        <w:lastRenderedPageBreak/>
        <w:t>ANNEX</w:t>
      </w:r>
      <w:r>
        <w:rPr>
          <w:b/>
          <w:spacing w:val="-11"/>
          <w:sz w:val="24"/>
          <w:u w:val="single"/>
        </w:rPr>
        <w:t xml:space="preserve"> </w:t>
      </w:r>
      <w:r>
        <w:rPr>
          <w:b/>
          <w:sz w:val="24"/>
          <w:u w:val="single"/>
        </w:rPr>
        <w:t>2</w:t>
      </w:r>
      <w:r>
        <w:rPr>
          <w:b/>
          <w:spacing w:val="-10"/>
          <w:sz w:val="24"/>
          <w:u w:val="single"/>
        </w:rPr>
        <w:t xml:space="preserve"> </w:t>
      </w:r>
      <w:r>
        <w:rPr>
          <w:b/>
          <w:sz w:val="24"/>
          <w:u w:val="single"/>
        </w:rPr>
        <w:t>to</w:t>
      </w:r>
      <w:r>
        <w:rPr>
          <w:b/>
          <w:spacing w:val="-10"/>
          <w:sz w:val="24"/>
          <w:u w:val="single"/>
        </w:rPr>
        <w:t xml:space="preserve"> </w:t>
      </w:r>
      <w:r>
        <w:rPr>
          <w:b/>
          <w:sz w:val="24"/>
          <w:u w:val="single"/>
        </w:rPr>
        <w:t>EXHIBIT</w:t>
      </w:r>
      <w:r>
        <w:rPr>
          <w:b/>
          <w:spacing w:val="-9"/>
          <w:sz w:val="24"/>
          <w:u w:val="single"/>
        </w:rPr>
        <w:t xml:space="preserve"> </w:t>
      </w:r>
      <w:r>
        <w:rPr>
          <w:b/>
          <w:sz w:val="24"/>
          <w:u w:val="single"/>
        </w:rPr>
        <w:t>C-2</w:t>
      </w:r>
      <w:r>
        <w:rPr>
          <w:b/>
          <w:sz w:val="24"/>
        </w:rPr>
        <w:t xml:space="preserve"> </w:t>
      </w:r>
      <w:r>
        <w:rPr>
          <w:b/>
          <w:sz w:val="24"/>
          <w:u w:val="single"/>
        </w:rPr>
        <w:t>QUALIFIED INSTITUTIONAL BUYER STATUS UNDER SEC RULE 144A</w:t>
      </w:r>
    </w:p>
    <w:p w14:paraId="6FA632FF" w14:textId="77777777" w:rsidR="003F2DF0" w:rsidRDefault="00C52724">
      <w:pPr>
        <w:ind w:left="5" w:right="84"/>
        <w:jc w:val="center"/>
        <w:rPr>
          <w:i/>
          <w:sz w:val="24"/>
        </w:rPr>
      </w:pPr>
      <w:r>
        <w:rPr>
          <w:i/>
          <w:sz w:val="24"/>
        </w:rPr>
        <w:t>[for</w:t>
      </w:r>
      <w:r>
        <w:rPr>
          <w:i/>
          <w:spacing w:val="-3"/>
          <w:sz w:val="24"/>
        </w:rPr>
        <w:t xml:space="preserve"> </w:t>
      </w:r>
      <w:r>
        <w:rPr>
          <w:i/>
          <w:sz w:val="24"/>
        </w:rPr>
        <w:t>Transferees</w:t>
      </w:r>
      <w:r>
        <w:rPr>
          <w:i/>
          <w:spacing w:val="-3"/>
          <w:sz w:val="24"/>
        </w:rPr>
        <w:t xml:space="preserve"> </w:t>
      </w:r>
      <w:r>
        <w:rPr>
          <w:i/>
          <w:sz w:val="24"/>
        </w:rPr>
        <w:t>that</w:t>
      </w:r>
      <w:r>
        <w:rPr>
          <w:i/>
          <w:spacing w:val="-2"/>
          <w:sz w:val="24"/>
        </w:rPr>
        <w:t xml:space="preserve"> </w:t>
      </w:r>
      <w:r>
        <w:rPr>
          <w:i/>
          <w:sz w:val="24"/>
        </w:rPr>
        <w:t>are</w:t>
      </w:r>
      <w:r>
        <w:rPr>
          <w:i/>
          <w:spacing w:val="-1"/>
          <w:sz w:val="24"/>
        </w:rPr>
        <w:t xml:space="preserve"> </w:t>
      </w:r>
      <w:r>
        <w:rPr>
          <w:i/>
          <w:sz w:val="24"/>
        </w:rPr>
        <w:t>Registered</w:t>
      </w:r>
      <w:r>
        <w:rPr>
          <w:i/>
          <w:spacing w:val="-3"/>
          <w:sz w:val="24"/>
        </w:rPr>
        <w:t xml:space="preserve"> </w:t>
      </w:r>
      <w:r>
        <w:rPr>
          <w:i/>
          <w:sz w:val="24"/>
        </w:rPr>
        <w:t>Investment</w:t>
      </w:r>
      <w:r>
        <w:rPr>
          <w:i/>
          <w:spacing w:val="-2"/>
          <w:sz w:val="24"/>
        </w:rPr>
        <w:t xml:space="preserve"> Companies]</w:t>
      </w:r>
    </w:p>
    <w:p w14:paraId="55FF5659" w14:textId="77777777" w:rsidR="003F2DF0" w:rsidRDefault="00C52724">
      <w:pPr>
        <w:pStyle w:val="BodyText"/>
        <w:spacing w:before="240"/>
        <w:ind w:right="215"/>
        <w:jc w:val="both"/>
      </w:pPr>
      <w:r>
        <w:t>The undersigned hereby certifies as follows to [name of Transferor] (the “</w:t>
      </w:r>
      <w:r>
        <w:rPr>
          <w:u w:val="single"/>
        </w:rPr>
        <w:t>Transferor</w:t>
      </w:r>
      <w:r>
        <w:t>”),</w:t>
      </w:r>
      <w:r>
        <w:rPr>
          <w:spacing w:val="-2"/>
        </w:rPr>
        <w:t xml:space="preserve"> </w:t>
      </w:r>
      <w:r>
        <w:t>[name of Note Registrar], as Note Registrar and [name of Indenture Trustee], as Indenture Trustee, with respect to the Notes being transferred (the “</w:t>
      </w:r>
      <w:r>
        <w:rPr>
          <w:u w:val="single"/>
        </w:rPr>
        <w:t>Transferred Notes</w:t>
      </w:r>
      <w:r>
        <w:t>”)</w:t>
      </w:r>
      <w:r>
        <w:rPr>
          <w:spacing w:val="-1"/>
        </w:rPr>
        <w:t xml:space="preserve"> </w:t>
      </w:r>
      <w:r>
        <w:t>as described in the transferee certificate to which this certification relates and to which this certification is an Annex:</w:t>
      </w:r>
    </w:p>
    <w:p w14:paraId="3FA07BF5" w14:textId="77777777" w:rsidR="003F2DF0" w:rsidRDefault="00C52724">
      <w:pPr>
        <w:pStyle w:val="ListParagraph"/>
        <w:numPr>
          <w:ilvl w:val="0"/>
          <w:numId w:val="10"/>
        </w:numPr>
        <w:tabs>
          <w:tab w:val="left" w:pos="860"/>
        </w:tabs>
        <w:ind w:right="216" w:firstLine="0"/>
        <w:jc w:val="both"/>
        <w:rPr>
          <w:sz w:val="24"/>
        </w:rPr>
      </w:pPr>
      <w:r>
        <w:rPr>
          <w:sz w:val="24"/>
        </w:rPr>
        <w:t>As indicated below, the undersigned is the chief financial officer, a person fulfilling an equivalent</w:t>
      </w:r>
      <w:r>
        <w:rPr>
          <w:spacing w:val="-1"/>
          <w:sz w:val="24"/>
        </w:rPr>
        <w:t xml:space="preserve"> </w:t>
      </w:r>
      <w:r>
        <w:rPr>
          <w:sz w:val="24"/>
        </w:rPr>
        <w:t>function,</w:t>
      </w:r>
      <w:r>
        <w:rPr>
          <w:spacing w:val="-1"/>
          <w:sz w:val="24"/>
        </w:rPr>
        <w:t xml:space="preserve"> </w:t>
      </w:r>
      <w:r>
        <w:rPr>
          <w:sz w:val="24"/>
        </w:rPr>
        <w:t>or</w:t>
      </w:r>
      <w:r>
        <w:rPr>
          <w:spacing w:val="-2"/>
          <w:sz w:val="24"/>
        </w:rPr>
        <w:t xml:space="preserve"> </w:t>
      </w:r>
      <w:r>
        <w:rPr>
          <w:sz w:val="24"/>
        </w:rPr>
        <w:t>other</w:t>
      </w:r>
      <w:r>
        <w:rPr>
          <w:spacing w:val="-2"/>
          <w:sz w:val="24"/>
        </w:rPr>
        <w:t xml:space="preserve"> </w:t>
      </w:r>
      <w:r>
        <w:rPr>
          <w:sz w:val="24"/>
        </w:rPr>
        <w:t>executive</w:t>
      </w:r>
      <w:r>
        <w:rPr>
          <w:spacing w:val="-2"/>
          <w:sz w:val="24"/>
        </w:rPr>
        <w:t xml:space="preserve"> </w:t>
      </w:r>
      <w:r>
        <w:rPr>
          <w:sz w:val="24"/>
        </w:rPr>
        <w:t>officer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entity</w:t>
      </w:r>
      <w:r>
        <w:rPr>
          <w:spacing w:val="-1"/>
          <w:sz w:val="24"/>
        </w:rPr>
        <w:t xml:space="preserve"> </w:t>
      </w:r>
      <w:r>
        <w:rPr>
          <w:sz w:val="24"/>
        </w:rPr>
        <w:t>purchasing</w:t>
      </w:r>
      <w:r>
        <w:rPr>
          <w:spacing w:val="-1"/>
          <w:sz w:val="24"/>
        </w:rPr>
        <w:t xml:space="preserve"> </w:t>
      </w:r>
      <w:r>
        <w:rPr>
          <w:sz w:val="24"/>
        </w:rPr>
        <w:t>the Transferred Notes</w:t>
      </w:r>
      <w:r>
        <w:rPr>
          <w:spacing w:val="-1"/>
          <w:sz w:val="24"/>
        </w:rPr>
        <w:t xml:space="preserve"> </w:t>
      </w:r>
      <w:r>
        <w:rPr>
          <w:sz w:val="24"/>
        </w:rPr>
        <w:t>(the “</w:t>
      </w:r>
      <w:r>
        <w:rPr>
          <w:sz w:val="24"/>
          <w:u w:val="single"/>
        </w:rPr>
        <w:t>Transferee</w:t>
      </w:r>
      <w:r>
        <w:rPr>
          <w:sz w:val="24"/>
        </w:rPr>
        <w:t>”)</w:t>
      </w:r>
      <w:r>
        <w:rPr>
          <w:spacing w:val="-3"/>
          <w:sz w:val="24"/>
        </w:rPr>
        <w:t xml:space="preserve"> </w:t>
      </w:r>
      <w:r>
        <w:rPr>
          <w:sz w:val="24"/>
        </w:rPr>
        <w:t>or, if the Transferee is a “qualified institutional buyer” as that term is defined in Rule 144A under the Securities Act of 1933, as amended (“</w:t>
      </w:r>
      <w:r>
        <w:rPr>
          <w:sz w:val="24"/>
          <w:u w:val="single"/>
        </w:rPr>
        <w:t>Rule 144A</w:t>
      </w:r>
      <w:r>
        <w:rPr>
          <w:sz w:val="24"/>
        </w:rPr>
        <w:t>”), because the Transferee is part of a Family of Investment Companies (as defined below), is an executive officer of the investment adviser (the “</w:t>
      </w:r>
      <w:r>
        <w:rPr>
          <w:sz w:val="24"/>
          <w:u w:val="single"/>
        </w:rPr>
        <w:t>Adviser</w:t>
      </w:r>
      <w:r>
        <w:rPr>
          <w:sz w:val="24"/>
        </w:rPr>
        <w:t>”).</w:t>
      </w:r>
    </w:p>
    <w:p w14:paraId="0AC047DD" w14:textId="77777777" w:rsidR="003F2DF0" w:rsidRDefault="00C52724">
      <w:pPr>
        <w:pStyle w:val="ListParagraph"/>
        <w:numPr>
          <w:ilvl w:val="0"/>
          <w:numId w:val="10"/>
        </w:numPr>
        <w:tabs>
          <w:tab w:val="left" w:pos="860"/>
        </w:tabs>
        <w:ind w:right="218" w:firstLine="0"/>
        <w:jc w:val="both"/>
        <w:rPr>
          <w:sz w:val="24"/>
        </w:rPr>
      </w:pPr>
      <w:r>
        <w:rPr>
          <w:sz w:val="24"/>
        </w:rPr>
        <w:t>The</w:t>
      </w:r>
      <w:r>
        <w:rPr>
          <w:spacing w:val="-5"/>
          <w:sz w:val="24"/>
        </w:rPr>
        <w:t xml:space="preserve"> </w:t>
      </w:r>
      <w:r>
        <w:rPr>
          <w:sz w:val="24"/>
        </w:rPr>
        <w:t>Transferee</w:t>
      </w:r>
      <w:r>
        <w:rPr>
          <w:spacing w:val="-4"/>
          <w:sz w:val="24"/>
        </w:rPr>
        <w:t xml:space="preserve"> </w:t>
      </w:r>
      <w:r>
        <w:rPr>
          <w:sz w:val="24"/>
        </w:rPr>
        <w:t>is</w:t>
      </w:r>
      <w:r>
        <w:rPr>
          <w:spacing w:val="-3"/>
          <w:sz w:val="24"/>
        </w:rPr>
        <w:t xml:space="preserve"> </w:t>
      </w:r>
      <w:r>
        <w:rPr>
          <w:sz w:val="24"/>
        </w:rPr>
        <w:t>a</w:t>
      </w:r>
      <w:r>
        <w:rPr>
          <w:spacing w:val="-2"/>
          <w:sz w:val="24"/>
        </w:rPr>
        <w:t xml:space="preserve"> </w:t>
      </w:r>
      <w:r>
        <w:rPr>
          <w:sz w:val="24"/>
        </w:rPr>
        <w:t>“qualified</w:t>
      </w:r>
      <w:r>
        <w:rPr>
          <w:spacing w:val="-3"/>
          <w:sz w:val="24"/>
        </w:rPr>
        <w:t xml:space="preserve"> </w:t>
      </w:r>
      <w:r>
        <w:rPr>
          <w:sz w:val="24"/>
        </w:rPr>
        <w:t>institutional</w:t>
      </w:r>
      <w:r>
        <w:rPr>
          <w:spacing w:val="-3"/>
          <w:sz w:val="24"/>
        </w:rPr>
        <w:t xml:space="preserve"> </w:t>
      </w:r>
      <w:r>
        <w:rPr>
          <w:sz w:val="24"/>
        </w:rPr>
        <w:t>buyer”</w:t>
      </w:r>
      <w:r>
        <w:rPr>
          <w:spacing w:val="-4"/>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Rule</w:t>
      </w:r>
      <w:r>
        <w:rPr>
          <w:spacing w:val="-4"/>
          <w:sz w:val="24"/>
        </w:rPr>
        <w:t xml:space="preserve"> </w:t>
      </w:r>
      <w:r>
        <w:rPr>
          <w:sz w:val="24"/>
        </w:rPr>
        <w:t>144A</w:t>
      </w:r>
      <w:r>
        <w:rPr>
          <w:spacing w:val="-2"/>
          <w:sz w:val="24"/>
        </w:rPr>
        <w:t xml:space="preserve"> </w:t>
      </w:r>
      <w:r>
        <w:rPr>
          <w:sz w:val="24"/>
        </w:rPr>
        <w:t>because</w:t>
      </w:r>
      <w:r>
        <w:rPr>
          <w:spacing w:val="-1"/>
          <w:sz w:val="24"/>
        </w:rPr>
        <w:t xml:space="preserve"> </w:t>
      </w:r>
      <w:r>
        <w:rPr>
          <w:sz w:val="24"/>
        </w:rPr>
        <w:t>(i)</w:t>
      </w:r>
      <w:r>
        <w:rPr>
          <w:spacing w:val="-4"/>
          <w:sz w:val="24"/>
        </w:rPr>
        <w:t xml:space="preserve"> </w:t>
      </w:r>
      <w:r>
        <w:rPr>
          <w:sz w:val="24"/>
        </w:rPr>
        <w:t>the Transferee is an investment company registered under the Investment Company Act of 1940, as amended, and (ii)</w:t>
      </w:r>
      <w:r>
        <w:rPr>
          <w:spacing w:val="-3"/>
          <w:sz w:val="24"/>
        </w:rPr>
        <w:t xml:space="preserve"> </w:t>
      </w:r>
      <w:r>
        <w:rPr>
          <w:sz w:val="24"/>
        </w:rPr>
        <w:t>as marked below, the Transferee alone owned and/or invested on a discretionary</w:t>
      </w:r>
      <w:r>
        <w:rPr>
          <w:spacing w:val="74"/>
          <w:sz w:val="24"/>
        </w:rPr>
        <w:t xml:space="preserve"> </w:t>
      </w:r>
      <w:r>
        <w:rPr>
          <w:sz w:val="24"/>
        </w:rPr>
        <w:t>basis,</w:t>
      </w:r>
      <w:r>
        <w:rPr>
          <w:spacing w:val="77"/>
          <w:sz w:val="24"/>
        </w:rPr>
        <w:t xml:space="preserve"> </w:t>
      </w:r>
      <w:r>
        <w:rPr>
          <w:sz w:val="24"/>
        </w:rPr>
        <w:t>or</w:t>
      </w:r>
      <w:r>
        <w:rPr>
          <w:spacing w:val="79"/>
          <w:sz w:val="24"/>
        </w:rPr>
        <w:t xml:space="preserve"> </w:t>
      </w:r>
      <w:r>
        <w:rPr>
          <w:sz w:val="24"/>
        </w:rPr>
        <w:t>the</w:t>
      </w:r>
      <w:r>
        <w:rPr>
          <w:spacing w:val="76"/>
          <w:sz w:val="24"/>
        </w:rPr>
        <w:t xml:space="preserve"> </w:t>
      </w:r>
      <w:r>
        <w:rPr>
          <w:sz w:val="24"/>
        </w:rPr>
        <w:t>Transferee’s</w:t>
      </w:r>
      <w:r>
        <w:rPr>
          <w:spacing w:val="50"/>
          <w:w w:val="150"/>
          <w:sz w:val="24"/>
        </w:rPr>
        <w:t xml:space="preserve"> </w:t>
      </w:r>
      <w:r>
        <w:rPr>
          <w:sz w:val="24"/>
        </w:rPr>
        <w:t>Family</w:t>
      </w:r>
      <w:r>
        <w:rPr>
          <w:spacing w:val="79"/>
          <w:sz w:val="24"/>
        </w:rPr>
        <w:t xml:space="preserve"> </w:t>
      </w:r>
      <w:r>
        <w:rPr>
          <w:sz w:val="24"/>
        </w:rPr>
        <w:t>of</w:t>
      </w:r>
      <w:r>
        <w:rPr>
          <w:spacing w:val="78"/>
          <w:sz w:val="24"/>
        </w:rPr>
        <w:t xml:space="preserve"> </w:t>
      </w:r>
      <w:r>
        <w:rPr>
          <w:sz w:val="24"/>
        </w:rPr>
        <w:t>Investment</w:t>
      </w:r>
      <w:r>
        <w:rPr>
          <w:spacing w:val="77"/>
          <w:sz w:val="24"/>
        </w:rPr>
        <w:t xml:space="preserve"> </w:t>
      </w:r>
      <w:r>
        <w:rPr>
          <w:sz w:val="24"/>
        </w:rPr>
        <w:t>Companies</w:t>
      </w:r>
      <w:r>
        <w:rPr>
          <w:spacing w:val="77"/>
          <w:sz w:val="24"/>
        </w:rPr>
        <w:t xml:space="preserve"> </w:t>
      </w:r>
      <w:r>
        <w:rPr>
          <w:sz w:val="24"/>
        </w:rPr>
        <w:t>owned,</w:t>
      </w:r>
      <w:r>
        <w:rPr>
          <w:spacing w:val="77"/>
          <w:sz w:val="24"/>
        </w:rPr>
        <w:t xml:space="preserve"> </w:t>
      </w:r>
      <w:r>
        <w:rPr>
          <w:sz w:val="24"/>
        </w:rPr>
        <w:t>at</w:t>
      </w:r>
      <w:r>
        <w:rPr>
          <w:spacing w:val="77"/>
          <w:sz w:val="24"/>
        </w:rPr>
        <w:t xml:space="preserve"> </w:t>
      </w:r>
      <w:r>
        <w:rPr>
          <w:spacing w:val="-2"/>
          <w:sz w:val="24"/>
        </w:rPr>
        <w:t>least</w:t>
      </w:r>
    </w:p>
    <w:p w14:paraId="0D91A54E" w14:textId="77777777" w:rsidR="003F2DF0" w:rsidRDefault="00C52724">
      <w:pPr>
        <w:pStyle w:val="BodyText"/>
        <w:ind w:right="215"/>
        <w:jc w:val="both"/>
      </w:pPr>
      <w:r>
        <w:t>$100,000,000 in securities (other than the excluded securities referred to below)</w:t>
      </w:r>
      <w:r>
        <w:rPr>
          <w:spacing w:val="-3"/>
        </w:rPr>
        <w:t xml:space="preserve"> </w:t>
      </w:r>
      <w:r>
        <w:t>as of the end of the Transferee’s most recent fiscal year.</w:t>
      </w:r>
      <w:r>
        <w:rPr>
          <w:spacing w:val="40"/>
        </w:rPr>
        <w:t xml:space="preserve"> </w:t>
      </w:r>
      <w:r>
        <w:t xml:space="preserve">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w:t>
      </w:r>
      <w:r>
        <w:t xml:space="preserve">published, in which case the securities of such entity were valued at </w:t>
      </w:r>
      <w:r>
        <w:rPr>
          <w:spacing w:val="-2"/>
        </w:rPr>
        <w:t>market.</w:t>
      </w:r>
    </w:p>
    <w:p w14:paraId="277F67C5" w14:textId="77777777" w:rsidR="003F2DF0" w:rsidRDefault="00C52724">
      <w:pPr>
        <w:pStyle w:val="BodyText"/>
        <w:tabs>
          <w:tab w:val="left" w:pos="9314"/>
        </w:tabs>
        <w:spacing w:before="240"/>
        <w:ind w:left="771" w:right="116" w:hanging="631"/>
        <w:jc w:val="both"/>
      </w:pPr>
      <w:r>
        <w:rPr>
          <w:spacing w:val="355"/>
          <w:u w:val="single"/>
        </w:rPr>
        <w:t xml:space="preserve"> </w:t>
      </w:r>
      <w:r>
        <w:rPr>
          <w:spacing w:val="308"/>
        </w:rPr>
        <w:t xml:space="preserve"> </w:t>
      </w:r>
      <w:r>
        <w:t>The</w:t>
      </w:r>
      <w:r>
        <w:rPr>
          <w:spacing w:val="80"/>
        </w:rPr>
        <w:t xml:space="preserve"> </w:t>
      </w:r>
      <w:r>
        <w:t>Transferee</w:t>
      </w:r>
      <w:r>
        <w:rPr>
          <w:spacing w:val="80"/>
        </w:rPr>
        <w:t xml:space="preserve"> </w:t>
      </w:r>
      <w:r>
        <w:t>owned</w:t>
      </w:r>
      <w:r>
        <w:rPr>
          <w:spacing w:val="80"/>
        </w:rPr>
        <w:t xml:space="preserve"> </w:t>
      </w:r>
      <w:r>
        <w:t>and/or</w:t>
      </w:r>
      <w:r>
        <w:rPr>
          <w:spacing w:val="80"/>
        </w:rPr>
        <w:t xml:space="preserve"> </w:t>
      </w:r>
      <w:r>
        <w:t>invested</w:t>
      </w:r>
      <w:r>
        <w:rPr>
          <w:spacing w:val="80"/>
        </w:rPr>
        <w:t xml:space="preserve"> </w:t>
      </w:r>
      <w:r>
        <w:t>on</w:t>
      </w:r>
      <w:r>
        <w:rPr>
          <w:spacing w:val="80"/>
        </w:rPr>
        <w:t xml:space="preserve"> </w:t>
      </w:r>
      <w:r>
        <w:t>a</w:t>
      </w:r>
      <w:r>
        <w:rPr>
          <w:spacing w:val="80"/>
        </w:rPr>
        <w:t xml:space="preserve"> </w:t>
      </w:r>
      <w:r>
        <w:t>discretionary</w:t>
      </w:r>
      <w:r>
        <w:rPr>
          <w:spacing w:val="80"/>
        </w:rPr>
        <w:t xml:space="preserve"> </w:t>
      </w:r>
      <w:r>
        <w:t>basis</w:t>
      </w:r>
      <w:r>
        <w:rPr>
          <w:spacing w:val="80"/>
        </w:rPr>
        <w:t xml:space="preserve"> </w:t>
      </w:r>
      <w:r>
        <w:t>$</w:t>
      </w:r>
      <w:r>
        <w:rPr>
          <w:u w:val="single"/>
        </w:rPr>
        <w:tab/>
      </w:r>
      <w:r>
        <w:t xml:space="preserve"> </w:t>
      </w:r>
      <w:r>
        <w:t>in securities (other than the excluded securities referred to below)</w:t>
      </w:r>
      <w:r>
        <w:rPr>
          <w:spacing w:val="-2"/>
        </w:rPr>
        <w:t xml:space="preserve"> </w:t>
      </w:r>
      <w:r>
        <w:t>as of the end of the Transferee’s</w:t>
      </w:r>
      <w:r>
        <w:rPr>
          <w:spacing w:val="-2"/>
        </w:rPr>
        <w:t xml:space="preserve"> </w:t>
      </w:r>
      <w:r>
        <w:t>most</w:t>
      </w:r>
      <w:r>
        <w:rPr>
          <w:spacing w:val="-1"/>
        </w:rPr>
        <w:t xml:space="preserve"> </w:t>
      </w:r>
      <w:r>
        <w:t>recent fiscal</w:t>
      </w:r>
      <w:r>
        <w:rPr>
          <w:spacing w:val="-1"/>
        </w:rPr>
        <w:t xml:space="preserve"> </w:t>
      </w:r>
      <w:r>
        <w:t>year</w:t>
      </w:r>
      <w:r>
        <w:rPr>
          <w:spacing w:val="-3"/>
        </w:rPr>
        <w:t xml:space="preserve"> </w:t>
      </w:r>
      <w:r>
        <w:t>(such amount being</w:t>
      </w:r>
      <w:r>
        <w:rPr>
          <w:spacing w:val="-2"/>
        </w:rPr>
        <w:t xml:space="preserve"> </w:t>
      </w:r>
      <w:r>
        <w:t>calculated</w:t>
      </w:r>
      <w:r>
        <w:rPr>
          <w:spacing w:val="-2"/>
        </w:rPr>
        <w:t xml:space="preserve"> </w:t>
      </w:r>
      <w:r>
        <w:t>in</w:t>
      </w:r>
      <w:r>
        <w:rPr>
          <w:spacing w:val="-2"/>
        </w:rPr>
        <w:t xml:space="preserve"> </w:t>
      </w:r>
      <w:r>
        <w:t>accordance</w:t>
      </w:r>
      <w:r>
        <w:rPr>
          <w:spacing w:val="-1"/>
        </w:rPr>
        <w:t xml:space="preserve"> </w:t>
      </w:r>
      <w:r>
        <w:t>with</w:t>
      </w:r>
      <w:r>
        <w:rPr>
          <w:spacing w:val="-2"/>
        </w:rPr>
        <w:t xml:space="preserve"> </w:t>
      </w:r>
      <w:r>
        <w:t xml:space="preserve">Rule </w:t>
      </w:r>
      <w:r>
        <w:rPr>
          <w:spacing w:val="-2"/>
        </w:rPr>
        <w:t>144A).</w:t>
      </w:r>
    </w:p>
    <w:p w14:paraId="5DBCC083" w14:textId="77777777" w:rsidR="003F2DF0" w:rsidRDefault="00C52724">
      <w:pPr>
        <w:pStyle w:val="BodyText"/>
        <w:spacing w:before="240"/>
        <w:jc w:val="both"/>
      </w:pPr>
      <w:r>
        <w:rPr>
          <w:spacing w:val="346"/>
          <w:u w:val="single"/>
        </w:rPr>
        <w:t xml:space="preserve"> </w:t>
      </w:r>
      <w:r>
        <w:rPr>
          <w:spacing w:val="151"/>
        </w:rPr>
        <w:t xml:space="preserve"> </w:t>
      </w:r>
      <w:r>
        <w:t>The</w:t>
      </w:r>
      <w:r>
        <w:rPr>
          <w:spacing w:val="5"/>
        </w:rPr>
        <w:t xml:space="preserve"> </w:t>
      </w:r>
      <w:r>
        <w:t>Transferee</w:t>
      </w:r>
      <w:r>
        <w:rPr>
          <w:spacing w:val="5"/>
        </w:rPr>
        <w:t xml:space="preserve"> </w:t>
      </w:r>
      <w:r>
        <w:t>is</w:t>
      </w:r>
      <w:r>
        <w:rPr>
          <w:spacing w:val="6"/>
        </w:rPr>
        <w:t xml:space="preserve"> </w:t>
      </w:r>
      <w:r>
        <w:t>part</w:t>
      </w:r>
      <w:r>
        <w:rPr>
          <w:spacing w:val="6"/>
        </w:rPr>
        <w:t xml:space="preserve"> </w:t>
      </w:r>
      <w:r>
        <w:t>of</w:t>
      </w:r>
      <w:r>
        <w:rPr>
          <w:spacing w:val="4"/>
        </w:rPr>
        <w:t xml:space="preserve"> </w:t>
      </w:r>
      <w:r>
        <w:t>a</w:t>
      </w:r>
      <w:r>
        <w:rPr>
          <w:spacing w:val="5"/>
        </w:rPr>
        <w:t xml:space="preserve"> </w:t>
      </w:r>
      <w:r>
        <w:t>Family</w:t>
      </w:r>
      <w:r>
        <w:rPr>
          <w:spacing w:val="6"/>
        </w:rPr>
        <w:t xml:space="preserve"> </w:t>
      </w:r>
      <w:r>
        <w:t>of</w:t>
      </w:r>
      <w:r>
        <w:rPr>
          <w:spacing w:val="5"/>
        </w:rPr>
        <w:t xml:space="preserve"> </w:t>
      </w:r>
      <w:r>
        <w:t>Investment</w:t>
      </w:r>
      <w:r>
        <w:rPr>
          <w:spacing w:val="6"/>
        </w:rPr>
        <w:t xml:space="preserve"> </w:t>
      </w:r>
      <w:r>
        <w:t>Companies</w:t>
      </w:r>
      <w:r>
        <w:rPr>
          <w:spacing w:val="6"/>
        </w:rPr>
        <w:t xml:space="preserve"> </w:t>
      </w:r>
      <w:r>
        <w:t>which</w:t>
      </w:r>
      <w:r>
        <w:rPr>
          <w:spacing w:val="6"/>
        </w:rPr>
        <w:t xml:space="preserve"> </w:t>
      </w:r>
      <w:r>
        <w:t>owned</w:t>
      </w:r>
      <w:r>
        <w:rPr>
          <w:spacing w:val="6"/>
        </w:rPr>
        <w:t xml:space="preserve"> </w:t>
      </w:r>
      <w:r>
        <w:t>in</w:t>
      </w:r>
      <w:r>
        <w:rPr>
          <w:spacing w:val="6"/>
        </w:rPr>
        <w:t xml:space="preserve"> </w:t>
      </w:r>
      <w:r>
        <w:t>the</w:t>
      </w:r>
      <w:r>
        <w:rPr>
          <w:spacing w:val="2"/>
        </w:rPr>
        <w:t xml:space="preserve"> </w:t>
      </w:r>
      <w:r>
        <w:rPr>
          <w:spacing w:val="-2"/>
        </w:rPr>
        <w:t>aggregate</w:t>
      </w:r>
    </w:p>
    <w:p w14:paraId="2D325A87" w14:textId="77777777" w:rsidR="003F2DF0" w:rsidRDefault="00C52724">
      <w:pPr>
        <w:pStyle w:val="BodyText"/>
        <w:tabs>
          <w:tab w:val="left" w:pos="2385"/>
        </w:tabs>
        <w:spacing w:before="1"/>
        <w:ind w:left="771" w:right="117"/>
        <w:jc w:val="both"/>
      </w:pPr>
      <w:r>
        <w:rPr>
          <w:spacing w:val="-10"/>
        </w:rPr>
        <w:t>$</w:t>
      </w:r>
      <w:r>
        <w:rPr>
          <w:u w:val="single"/>
        </w:rPr>
        <w:tab/>
      </w:r>
      <w:r>
        <w:rPr>
          <w:spacing w:val="40"/>
        </w:rPr>
        <w:t xml:space="preserve"> </w:t>
      </w:r>
      <w:r>
        <w:t>in securities (other than the excluded securities referred to below)</w:t>
      </w:r>
      <w:r>
        <w:rPr>
          <w:spacing w:val="-1"/>
        </w:rPr>
        <w:t xml:space="preserve"> </w:t>
      </w:r>
      <w:r>
        <w:t>as of the end of the Transferee’s most recent fiscal year (such amount being calculated in accordance with Rule 144A).</w:t>
      </w:r>
    </w:p>
    <w:p w14:paraId="7FC7A6F5" w14:textId="77777777" w:rsidR="003F2DF0" w:rsidRDefault="00C52724">
      <w:pPr>
        <w:pStyle w:val="ListParagraph"/>
        <w:numPr>
          <w:ilvl w:val="0"/>
          <w:numId w:val="10"/>
        </w:numPr>
        <w:tabs>
          <w:tab w:val="left" w:pos="860"/>
        </w:tabs>
        <w:spacing w:before="275"/>
        <w:ind w:firstLine="0"/>
        <w:jc w:val="both"/>
        <w:rPr>
          <w:sz w:val="24"/>
        </w:rPr>
      </w:pPr>
      <w:r>
        <w:rPr>
          <w:sz w:val="24"/>
        </w:rPr>
        <w:t>The term “</w:t>
      </w:r>
      <w:r>
        <w:rPr>
          <w:sz w:val="24"/>
          <w:u w:val="single"/>
        </w:rPr>
        <w:t>Family of Investment Companies</w:t>
      </w:r>
      <w:r>
        <w:rPr>
          <w:sz w:val="24"/>
        </w:rPr>
        <w:t>” as used herein means two or more registered investment companies (or series thereof)</w:t>
      </w:r>
      <w:r>
        <w:rPr>
          <w:spacing w:val="-3"/>
          <w:sz w:val="24"/>
        </w:rPr>
        <w:t xml:space="preserve"> </w:t>
      </w:r>
      <w:r>
        <w:rPr>
          <w:sz w:val="24"/>
        </w:rPr>
        <w:t>that have the same investment adviser or investment advisers that are affiliated (by virtue of being majority owned subsidiaries of the</w:t>
      </w:r>
      <w:r>
        <w:rPr>
          <w:spacing w:val="40"/>
          <w:sz w:val="24"/>
        </w:rPr>
        <w:t xml:space="preserve"> </w:t>
      </w:r>
      <w:r>
        <w:rPr>
          <w:sz w:val="24"/>
        </w:rPr>
        <w:t>same parent or because one investment adviser is a majority owned subsidiary of the other).</w:t>
      </w:r>
    </w:p>
    <w:p w14:paraId="295D14DE" w14:textId="77777777" w:rsidR="003F2DF0" w:rsidRDefault="003F2DF0">
      <w:pPr>
        <w:jc w:val="both"/>
        <w:rPr>
          <w:sz w:val="24"/>
        </w:rPr>
        <w:sectPr w:rsidR="003F2DF0">
          <w:pgSz w:w="12240" w:h="15840"/>
          <w:pgMar w:top="1360" w:right="1220" w:bottom="1740" w:left="1300" w:header="0" w:footer="1543" w:gutter="0"/>
          <w:cols w:space="720"/>
        </w:sectPr>
      </w:pPr>
    </w:p>
    <w:p w14:paraId="72F658E5" w14:textId="77777777" w:rsidR="003F2DF0" w:rsidRDefault="00C52724">
      <w:pPr>
        <w:pStyle w:val="ListParagraph"/>
        <w:numPr>
          <w:ilvl w:val="0"/>
          <w:numId w:val="10"/>
        </w:numPr>
        <w:tabs>
          <w:tab w:val="left" w:pos="860"/>
        </w:tabs>
        <w:spacing w:before="79"/>
        <w:ind w:right="218" w:firstLine="0"/>
        <w:jc w:val="both"/>
        <w:rPr>
          <w:sz w:val="24"/>
        </w:rPr>
      </w:pPr>
      <w:r>
        <w:rPr>
          <w:sz w:val="24"/>
        </w:rPr>
        <w:lastRenderedPageBreak/>
        <w:t>The term “</w:t>
      </w:r>
      <w:r>
        <w:rPr>
          <w:sz w:val="24"/>
          <w:u w:val="single"/>
        </w:rPr>
        <w:t>securities</w:t>
      </w:r>
      <w:r>
        <w:rPr>
          <w:sz w:val="24"/>
        </w:rPr>
        <w:t>” as used herein does not include (i)</w:t>
      </w:r>
      <w:r>
        <w:rPr>
          <w:spacing w:val="-3"/>
          <w:sz w:val="24"/>
        </w:rPr>
        <w:t xml:space="preserve"> </w:t>
      </w:r>
      <w:r>
        <w:rPr>
          <w:sz w:val="24"/>
        </w:rPr>
        <w:t>securities of issuers that are affiliated</w:t>
      </w:r>
      <w:r>
        <w:rPr>
          <w:spacing w:val="23"/>
          <w:sz w:val="24"/>
        </w:rPr>
        <w:t xml:space="preserve"> </w:t>
      </w:r>
      <w:r>
        <w:rPr>
          <w:sz w:val="24"/>
        </w:rPr>
        <w:t>with</w:t>
      </w:r>
      <w:r>
        <w:rPr>
          <w:spacing w:val="21"/>
          <w:sz w:val="24"/>
        </w:rPr>
        <w:t xml:space="preserve"> </w:t>
      </w:r>
      <w:r>
        <w:rPr>
          <w:sz w:val="24"/>
        </w:rPr>
        <w:t>the</w:t>
      </w:r>
      <w:r>
        <w:rPr>
          <w:spacing w:val="20"/>
          <w:sz w:val="24"/>
        </w:rPr>
        <w:t xml:space="preserve"> </w:t>
      </w:r>
      <w:r>
        <w:rPr>
          <w:sz w:val="24"/>
        </w:rPr>
        <w:t>Transferee</w:t>
      </w:r>
      <w:r>
        <w:rPr>
          <w:spacing w:val="20"/>
          <w:sz w:val="24"/>
        </w:rPr>
        <w:t xml:space="preserve"> </w:t>
      </w:r>
      <w:r>
        <w:rPr>
          <w:sz w:val="24"/>
        </w:rPr>
        <w:t>or</w:t>
      </w:r>
      <w:r>
        <w:rPr>
          <w:spacing w:val="22"/>
          <w:sz w:val="24"/>
        </w:rPr>
        <w:t xml:space="preserve"> </w:t>
      </w:r>
      <w:r>
        <w:rPr>
          <w:sz w:val="24"/>
        </w:rPr>
        <w:t>are</w:t>
      </w:r>
      <w:r>
        <w:rPr>
          <w:spacing w:val="20"/>
          <w:sz w:val="24"/>
        </w:rPr>
        <w:t xml:space="preserve"> </w:t>
      </w:r>
      <w:r>
        <w:rPr>
          <w:sz w:val="24"/>
        </w:rPr>
        <w:t>part</w:t>
      </w:r>
      <w:r>
        <w:rPr>
          <w:spacing w:val="21"/>
          <w:sz w:val="24"/>
        </w:rPr>
        <w:t xml:space="preserve"> </w:t>
      </w:r>
      <w:r>
        <w:rPr>
          <w:sz w:val="24"/>
        </w:rPr>
        <w:t>of</w:t>
      </w:r>
      <w:r>
        <w:rPr>
          <w:spacing w:val="22"/>
          <w:sz w:val="24"/>
        </w:rPr>
        <w:t xml:space="preserve"> </w:t>
      </w:r>
      <w:r>
        <w:rPr>
          <w:sz w:val="24"/>
        </w:rPr>
        <w:t>the</w:t>
      </w:r>
      <w:r>
        <w:rPr>
          <w:spacing w:val="22"/>
          <w:sz w:val="24"/>
        </w:rPr>
        <w:t xml:space="preserve"> </w:t>
      </w:r>
      <w:r>
        <w:rPr>
          <w:sz w:val="24"/>
        </w:rPr>
        <w:t>Transferee’s</w:t>
      </w:r>
      <w:r>
        <w:rPr>
          <w:spacing w:val="23"/>
          <w:sz w:val="24"/>
        </w:rPr>
        <w:t xml:space="preserve"> </w:t>
      </w:r>
      <w:r>
        <w:rPr>
          <w:sz w:val="24"/>
        </w:rPr>
        <w:t>Family</w:t>
      </w:r>
      <w:r>
        <w:rPr>
          <w:spacing w:val="21"/>
          <w:sz w:val="24"/>
        </w:rPr>
        <w:t xml:space="preserve"> </w:t>
      </w:r>
      <w:r>
        <w:rPr>
          <w:sz w:val="24"/>
        </w:rPr>
        <w:t>of</w:t>
      </w:r>
      <w:r>
        <w:rPr>
          <w:spacing w:val="22"/>
          <w:sz w:val="24"/>
        </w:rPr>
        <w:t xml:space="preserve"> </w:t>
      </w:r>
      <w:r>
        <w:rPr>
          <w:sz w:val="24"/>
        </w:rPr>
        <w:t>Investment</w:t>
      </w:r>
      <w:r>
        <w:rPr>
          <w:spacing w:val="21"/>
          <w:sz w:val="24"/>
        </w:rPr>
        <w:t xml:space="preserve"> </w:t>
      </w:r>
      <w:r>
        <w:rPr>
          <w:sz w:val="24"/>
        </w:rPr>
        <w:t>Companies,</w:t>
      </w:r>
    </w:p>
    <w:p w14:paraId="6FBD37A2" w14:textId="77777777" w:rsidR="003F2DF0" w:rsidRDefault="00C52724">
      <w:pPr>
        <w:pStyle w:val="BodyText"/>
        <w:ind w:right="217"/>
        <w:jc w:val="both"/>
      </w:pPr>
      <w:r>
        <w:t>(ii)</w:t>
      </w:r>
      <w:r>
        <w:rPr>
          <w:spacing w:val="-3"/>
        </w:rPr>
        <w:t xml:space="preserve"> </w:t>
      </w:r>
      <w:r>
        <w:t>bank deposit notes and certificates of deposit, (iii)</w:t>
      </w:r>
      <w:r>
        <w:rPr>
          <w:spacing w:val="-3"/>
        </w:rPr>
        <w:t xml:space="preserve"> </w:t>
      </w:r>
      <w:r>
        <w:t>loan participations, (iv)</w:t>
      </w:r>
      <w:r>
        <w:rPr>
          <w:spacing w:val="-3"/>
        </w:rPr>
        <w:t xml:space="preserve"> </w:t>
      </w:r>
      <w:r>
        <w:t>repurchase agreements, (v)</w:t>
      </w:r>
      <w:r>
        <w:rPr>
          <w:spacing w:val="-3"/>
        </w:rPr>
        <w:t xml:space="preserve"> </w:t>
      </w:r>
      <w:r>
        <w:t>securities owned but subject to a repurchase</w:t>
      </w:r>
      <w:r>
        <w:rPr>
          <w:spacing w:val="40"/>
        </w:rPr>
        <w:t xml:space="preserve"> </w:t>
      </w:r>
      <w:r>
        <w:t>agreement and (vi)</w:t>
      </w:r>
      <w:r>
        <w:rPr>
          <w:spacing w:val="-1"/>
        </w:rPr>
        <w:t xml:space="preserve"> </w:t>
      </w:r>
      <w:r>
        <w:t>currency, interest rate and commodity swaps.</w:t>
      </w:r>
      <w:r>
        <w:rPr>
          <w:spacing w:val="40"/>
        </w:rPr>
        <w:t xml:space="preserve"> </w:t>
      </w:r>
      <w:r>
        <w:t xml:space="preserve">For purposes of determining the aggregate amount of securities owned and/or invested on a discretionary basis by the Transferee, or owned by the Transferee’s Family of Investment Companies, the securities referred to in this paragraph were </w:t>
      </w:r>
      <w:r>
        <w:rPr>
          <w:spacing w:val="-2"/>
        </w:rPr>
        <w:t>excluded.</w:t>
      </w:r>
    </w:p>
    <w:p w14:paraId="490C382A" w14:textId="77777777" w:rsidR="003F2DF0" w:rsidRDefault="00C52724">
      <w:pPr>
        <w:pStyle w:val="ListParagraph"/>
        <w:numPr>
          <w:ilvl w:val="0"/>
          <w:numId w:val="10"/>
        </w:numPr>
        <w:tabs>
          <w:tab w:val="left" w:pos="860"/>
        </w:tabs>
        <w:ind w:right="216" w:firstLine="0"/>
        <w:jc w:val="both"/>
        <w:rPr>
          <w:sz w:val="24"/>
        </w:rPr>
      </w:pPr>
      <w:r>
        <w:rPr>
          <w:sz w:val="24"/>
        </w:rPr>
        <w:t>The Transferee is familiar with Rule 144A and understands that the parties to which this certification is being made are relying and will continue to rely on the statements made herein because one or more sales to the Transferee will be in reliance on Rule 144A.</w:t>
      </w:r>
    </w:p>
    <w:p w14:paraId="74D375E7" w14:textId="77777777" w:rsidR="003F2DF0" w:rsidRDefault="00C52724">
      <w:pPr>
        <w:pStyle w:val="BodyText"/>
        <w:tabs>
          <w:tab w:val="left" w:pos="1056"/>
          <w:tab w:val="left" w:pos="1980"/>
        </w:tabs>
        <w:spacing w:before="240"/>
        <w:ind w:right="2942" w:firstLine="1840"/>
      </w:pPr>
      <w:r>
        <w:rPr>
          <w:noProof/>
        </w:rPr>
        <mc:AlternateContent>
          <mc:Choice Requires="wps">
            <w:drawing>
              <wp:anchor distT="0" distB="0" distL="0" distR="0" simplePos="0" relativeHeight="15735808" behindDoc="0" locked="0" layoutInCell="1" allowOverlap="1" wp14:anchorId="04CDF0C6" wp14:editId="6B9A7D0C">
                <wp:simplePos x="0" y="0"/>
                <wp:positionH relativeFrom="page">
                  <wp:posOffset>914400</wp:posOffset>
                </wp:positionH>
                <wp:positionV relativeFrom="paragraph">
                  <wp:posOffset>324927</wp:posOffset>
                </wp:positionV>
                <wp:extent cx="2286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2E6B7" id="Graphic 20" o:spid="_x0000_s1026" style="position:absolute;margin-left:1in;margin-top:25.6pt;width:18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22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" path="m,l228600,e" filled="f" strokeweight=".48pt">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20BC1A24" wp14:editId="6B439664">
                <wp:simplePos x="0" y="0"/>
                <wp:positionH relativeFrom="page">
                  <wp:posOffset>1496441</wp:posOffset>
                </wp:positionH>
                <wp:positionV relativeFrom="paragraph">
                  <wp:posOffset>324927</wp:posOffset>
                </wp:positionV>
                <wp:extent cx="2286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CC4AF5" id="Graphic 21" o:spid="_x0000_s1026" style="position:absolute;margin-left:117.85pt;margin-top:25.6pt;width:18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2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" path="m,l228600,e" filled="f" strokeweight=".48pt">
                <v:path arrowok="t"/>
                <w10:wrap anchorx="page"/>
              </v:shape>
            </w:pict>
          </mc:Fallback>
        </mc:AlternateContent>
      </w:r>
      <w:r>
        <w:t>Will</w:t>
      </w:r>
      <w:r>
        <w:rPr>
          <w:spacing w:val="-6"/>
        </w:rPr>
        <w:t xml:space="preserve"> </w:t>
      </w:r>
      <w:r>
        <w:t>the</w:t>
      </w:r>
      <w:r>
        <w:rPr>
          <w:spacing w:val="-8"/>
        </w:rPr>
        <w:t xml:space="preserve"> </w:t>
      </w:r>
      <w:r>
        <w:t>Transferee</w:t>
      </w:r>
      <w:r>
        <w:rPr>
          <w:spacing w:val="-7"/>
        </w:rPr>
        <w:t xml:space="preserve"> </w:t>
      </w:r>
      <w:r>
        <w:t>be</w:t>
      </w:r>
      <w:r>
        <w:rPr>
          <w:spacing w:val="-8"/>
        </w:rPr>
        <w:t xml:space="preserve"> </w:t>
      </w:r>
      <w:r>
        <w:t>purchasing</w:t>
      </w:r>
      <w:r>
        <w:rPr>
          <w:spacing w:val="-6"/>
        </w:rPr>
        <w:t xml:space="preserve"> </w:t>
      </w:r>
      <w:r>
        <w:t>the</w:t>
      </w:r>
      <w:r>
        <w:rPr>
          <w:spacing w:val="-8"/>
        </w:rPr>
        <w:t xml:space="preserve"> </w:t>
      </w:r>
      <w:r>
        <w:t xml:space="preserve">Transferred </w:t>
      </w:r>
      <w:r>
        <w:rPr>
          <w:spacing w:val="-4"/>
        </w:rPr>
        <w:t>Yes</w:t>
      </w:r>
      <w:r>
        <w:tab/>
      </w:r>
      <w:r>
        <w:rPr>
          <w:spacing w:val="-6"/>
        </w:rPr>
        <w:t>No</w:t>
      </w:r>
      <w:r>
        <w:tab/>
        <w:t>Notes only for the Transferee’s own account?</w:t>
      </w:r>
    </w:p>
    <w:p w14:paraId="6F5F062B" w14:textId="77777777" w:rsidR="003F2DF0" w:rsidRDefault="003F2DF0">
      <w:pPr>
        <w:pStyle w:val="BodyText"/>
        <w:ind w:left="0"/>
      </w:pPr>
    </w:p>
    <w:p w14:paraId="2B7C8527" w14:textId="77777777" w:rsidR="003F2DF0" w:rsidRDefault="00C52724">
      <w:pPr>
        <w:pStyle w:val="ListParagraph"/>
        <w:numPr>
          <w:ilvl w:val="0"/>
          <w:numId w:val="10"/>
        </w:numPr>
        <w:tabs>
          <w:tab w:val="left" w:pos="860"/>
        </w:tabs>
        <w:spacing w:before="0"/>
        <w:ind w:firstLine="0"/>
        <w:jc w:val="both"/>
        <w:rPr>
          <w:sz w:val="24"/>
        </w:rPr>
      </w:pPr>
      <w:r>
        <w:rPr>
          <w:sz w:val="24"/>
        </w:rP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630CE170" w14:textId="77777777" w:rsidR="003F2DF0" w:rsidRDefault="00C52724">
      <w:pPr>
        <w:pStyle w:val="ListParagraph"/>
        <w:numPr>
          <w:ilvl w:val="0"/>
          <w:numId w:val="10"/>
        </w:numPr>
        <w:tabs>
          <w:tab w:val="left" w:pos="860"/>
        </w:tabs>
        <w:ind w:right="218" w:firstLine="0"/>
        <w:jc w:val="both"/>
        <w:rPr>
          <w:sz w:val="24"/>
        </w:rPr>
      </w:pPr>
      <w:r>
        <w:rPr>
          <w:sz w:val="24"/>
        </w:rPr>
        <w:t>The undersigned will notify the parties to which this certification is made of any changes in the information and conclusions herein.</w:t>
      </w:r>
      <w:r>
        <w:rPr>
          <w:spacing w:val="40"/>
          <w:sz w:val="24"/>
        </w:rPr>
        <w:t xml:space="preserve"> </w:t>
      </w:r>
      <w:r>
        <w:rPr>
          <w:sz w:val="24"/>
        </w:rPr>
        <w:t>Until such notice, the Transferee’s purchase of the Transferred Notes will constitute a reaffirmation of this certification by the undersigned as of the date of such purchase.</w:t>
      </w:r>
    </w:p>
    <w:p w14:paraId="00316F57" w14:textId="77777777" w:rsidR="003F2DF0" w:rsidRDefault="003F2DF0">
      <w:pPr>
        <w:pStyle w:val="BodyText"/>
        <w:ind w:left="0"/>
        <w:rPr>
          <w:sz w:val="20"/>
        </w:rPr>
      </w:pPr>
    </w:p>
    <w:p w14:paraId="0389146E" w14:textId="77777777" w:rsidR="003F2DF0" w:rsidRDefault="00C52724">
      <w:pPr>
        <w:pStyle w:val="BodyText"/>
        <w:spacing w:before="33"/>
        <w:ind w:left="0"/>
        <w:rPr>
          <w:sz w:val="20"/>
        </w:rPr>
      </w:pPr>
      <w:r>
        <w:rPr>
          <w:noProof/>
        </w:rPr>
        <mc:AlternateContent>
          <mc:Choice Requires="wps">
            <w:drawing>
              <wp:anchor distT="0" distB="0" distL="0" distR="0" simplePos="0" relativeHeight="487593472" behindDoc="1" locked="0" layoutInCell="1" allowOverlap="1" wp14:anchorId="1AED66D4" wp14:editId="208E8718">
                <wp:simplePos x="0" y="0"/>
                <wp:positionH relativeFrom="page">
                  <wp:posOffset>3937889</wp:posOffset>
                </wp:positionH>
                <wp:positionV relativeFrom="paragraph">
                  <wp:posOffset>182599</wp:posOffset>
                </wp:positionV>
                <wp:extent cx="293243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2430" cy="6350"/>
                        </a:xfrm>
                        <a:custGeom>
                          <a:avLst/>
                          <a:gdLst/>
                          <a:ahLst/>
                          <a:cxnLst/>
                          <a:rect l="l" t="t" r="r" b="b"/>
                          <a:pathLst>
                            <a:path w="2932430" h="6350">
                              <a:moveTo>
                                <a:pt x="2932176" y="0"/>
                              </a:moveTo>
                              <a:lnTo>
                                <a:pt x="0" y="0"/>
                              </a:lnTo>
                              <a:lnTo>
                                <a:pt x="0" y="6096"/>
                              </a:lnTo>
                              <a:lnTo>
                                <a:pt x="2932176" y="6096"/>
                              </a:lnTo>
                              <a:lnTo>
                                <a:pt x="2932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AB157" id="Graphic 22" o:spid="_x0000_s1026" style="position:absolute;margin-left:310.05pt;margin-top:14.4pt;width:230.9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2932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" path="m2932176,l,,,6096r2932176,l2932176,xe" fillcolor="black" stroked="f">
                <v:path arrowok="t"/>
                <w10:wrap type="topAndBottom" anchorx="page"/>
              </v:shape>
            </w:pict>
          </mc:Fallback>
        </mc:AlternateContent>
      </w:r>
    </w:p>
    <w:p w14:paraId="3CE17FCD" w14:textId="77777777" w:rsidR="003F2DF0" w:rsidRDefault="00C52724">
      <w:pPr>
        <w:pStyle w:val="BodyText"/>
        <w:spacing w:before="18"/>
        <w:ind w:left="4930"/>
      </w:pPr>
      <w:r>
        <w:t>Print</w:t>
      </w:r>
      <w:r>
        <w:rPr>
          <w:spacing w:val="-2"/>
        </w:rPr>
        <w:t xml:space="preserve"> </w:t>
      </w:r>
      <w:r>
        <w:t>Name</w:t>
      </w:r>
      <w:r>
        <w:rPr>
          <w:spacing w:val="-3"/>
        </w:rPr>
        <w:t xml:space="preserve"> </w:t>
      </w:r>
      <w:r>
        <w:t>of</w:t>
      </w:r>
      <w:r>
        <w:rPr>
          <w:spacing w:val="-2"/>
        </w:rPr>
        <w:t xml:space="preserve"> </w:t>
      </w:r>
      <w:r>
        <w:t>Transferee</w:t>
      </w:r>
      <w:r>
        <w:rPr>
          <w:spacing w:val="-1"/>
        </w:rPr>
        <w:t xml:space="preserve"> </w:t>
      </w:r>
      <w:r>
        <w:t>or</w:t>
      </w:r>
      <w:r>
        <w:rPr>
          <w:spacing w:val="-2"/>
        </w:rPr>
        <w:t xml:space="preserve"> Adviser</w:t>
      </w:r>
    </w:p>
    <w:p w14:paraId="31F0BA65" w14:textId="77777777" w:rsidR="003F2DF0" w:rsidRDefault="003F2DF0">
      <w:pPr>
        <w:pStyle w:val="BodyText"/>
        <w:ind w:left="0"/>
      </w:pPr>
    </w:p>
    <w:p w14:paraId="7B2B7CFE" w14:textId="77777777" w:rsidR="003F2DF0" w:rsidRDefault="003F2DF0">
      <w:pPr>
        <w:pStyle w:val="BodyText"/>
        <w:ind w:left="0"/>
      </w:pPr>
    </w:p>
    <w:p w14:paraId="4E672757" w14:textId="77777777" w:rsidR="003F2DF0" w:rsidRDefault="00C52724">
      <w:pPr>
        <w:pStyle w:val="BodyText"/>
        <w:ind w:left="487"/>
        <w:jc w:val="center"/>
      </w:pPr>
      <w:r>
        <w:rPr>
          <w:noProof/>
        </w:rPr>
        <mc:AlternateContent>
          <mc:Choice Requires="wps">
            <w:drawing>
              <wp:anchor distT="0" distB="0" distL="0" distR="0" simplePos="0" relativeHeight="487593984" behindDoc="1" locked="0" layoutInCell="1" allowOverlap="1" wp14:anchorId="16E1606A" wp14:editId="5F3C7AED">
                <wp:simplePos x="0" y="0"/>
                <wp:positionH relativeFrom="page">
                  <wp:posOffset>4351020</wp:posOffset>
                </wp:positionH>
                <wp:positionV relativeFrom="paragraph">
                  <wp:posOffset>189909</wp:posOffset>
                </wp:positionV>
                <wp:extent cx="251904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045" cy="6350"/>
                        </a:xfrm>
                        <a:custGeom>
                          <a:avLst/>
                          <a:gdLst/>
                          <a:ahLst/>
                          <a:cxnLst/>
                          <a:rect l="l" t="t" r="r" b="b"/>
                          <a:pathLst>
                            <a:path w="2519045" h="6350">
                              <a:moveTo>
                                <a:pt x="2519045" y="0"/>
                              </a:moveTo>
                              <a:lnTo>
                                <a:pt x="0" y="0"/>
                              </a:lnTo>
                              <a:lnTo>
                                <a:pt x="0" y="5969"/>
                              </a:lnTo>
                              <a:lnTo>
                                <a:pt x="2519045" y="5969"/>
                              </a:lnTo>
                              <a:lnTo>
                                <a:pt x="25190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541B0" id="Graphic 23" o:spid="_x0000_s1026" style="position:absolute;margin-left:342.6pt;margin-top:14.95pt;width:198.3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2519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" path="m2519045,l,,,5969r2519045,l2519045,xe" fillcolor="black" stroked="f">
                <v:path arrowok="t"/>
                <w10:wrap type="topAndBottom" anchorx="page"/>
              </v:shape>
            </w:pict>
          </mc:Fallback>
        </mc:AlternateContent>
      </w:r>
      <w:r>
        <w:rPr>
          <w:spacing w:val="-5"/>
        </w:rPr>
        <w:t>By:</w:t>
      </w:r>
    </w:p>
    <w:p w14:paraId="665D133D" w14:textId="77777777" w:rsidR="003F2DF0" w:rsidRDefault="00C52724">
      <w:pPr>
        <w:pStyle w:val="BodyText"/>
        <w:ind w:left="5310" w:right="3311"/>
        <w:jc w:val="center"/>
      </w:pPr>
      <w:r>
        <w:rPr>
          <w:spacing w:val="-2"/>
        </w:rPr>
        <w:t>Name: Title:</w:t>
      </w:r>
    </w:p>
    <w:p w14:paraId="1BB7F4D0" w14:textId="77777777" w:rsidR="003F2DF0" w:rsidRDefault="003F2DF0">
      <w:pPr>
        <w:pStyle w:val="BodyText"/>
        <w:spacing w:before="275"/>
        <w:ind w:left="0"/>
      </w:pPr>
    </w:p>
    <w:p w14:paraId="7B378761" w14:textId="77777777" w:rsidR="003F2DF0" w:rsidRDefault="00C52724">
      <w:pPr>
        <w:pStyle w:val="BodyText"/>
        <w:ind w:left="4930"/>
      </w:pPr>
      <w:r>
        <w:t>IF</w:t>
      </w:r>
      <w:r>
        <w:rPr>
          <w:spacing w:val="-3"/>
        </w:rPr>
        <w:t xml:space="preserve"> </w:t>
      </w:r>
      <w:r>
        <w:t>AN</w:t>
      </w:r>
      <w:r>
        <w:rPr>
          <w:spacing w:val="1"/>
        </w:rPr>
        <w:t xml:space="preserve"> </w:t>
      </w:r>
      <w:r>
        <w:rPr>
          <w:spacing w:val="-2"/>
        </w:rPr>
        <w:t>ADVISER:</w:t>
      </w:r>
    </w:p>
    <w:p w14:paraId="1C51A0CE" w14:textId="77777777" w:rsidR="003F2DF0" w:rsidRDefault="003F2DF0">
      <w:pPr>
        <w:pStyle w:val="BodyText"/>
        <w:ind w:left="0"/>
        <w:rPr>
          <w:sz w:val="20"/>
        </w:rPr>
      </w:pPr>
    </w:p>
    <w:p w14:paraId="0292CF63" w14:textId="77777777" w:rsidR="003F2DF0" w:rsidRDefault="003F2DF0">
      <w:pPr>
        <w:pStyle w:val="BodyText"/>
        <w:ind w:left="0"/>
        <w:rPr>
          <w:sz w:val="20"/>
        </w:rPr>
      </w:pPr>
    </w:p>
    <w:p w14:paraId="552AC68E" w14:textId="77777777" w:rsidR="003F2DF0" w:rsidRDefault="00C52724">
      <w:pPr>
        <w:pStyle w:val="BodyText"/>
        <w:spacing w:before="115"/>
        <w:ind w:left="0"/>
        <w:rPr>
          <w:sz w:val="20"/>
        </w:rPr>
      </w:pPr>
      <w:r>
        <w:rPr>
          <w:noProof/>
        </w:rPr>
        <mc:AlternateContent>
          <mc:Choice Requires="wps">
            <w:drawing>
              <wp:anchor distT="0" distB="0" distL="0" distR="0" simplePos="0" relativeHeight="487594496" behindDoc="1" locked="0" layoutInCell="1" allowOverlap="1" wp14:anchorId="2E44CDAF" wp14:editId="20938885">
                <wp:simplePos x="0" y="0"/>
                <wp:positionH relativeFrom="page">
                  <wp:posOffset>3937889</wp:posOffset>
                </wp:positionH>
                <wp:positionV relativeFrom="paragraph">
                  <wp:posOffset>234526</wp:posOffset>
                </wp:positionV>
                <wp:extent cx="293243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2430" cy="6350"/>
                        </a:xfrm>
                        <a:custGeom>
                          <a:avLst/>
                          <a:gdLst/>
                          <a:ahLst/>
                          <a:cxnLst/>
                          <a:rect l="l" t="t" r="r" b="b"/>
                          <a:pathLst>
                            <a:path w="2932430" h="6350">
                              <a:moveTo>
                                <a:pt x="2932176" y="0"/>
                              </a:moveTo>
                              <a:lnTo>
                                <a:pt x="0" y="0"/>
                              </a:lnTo>
                              <a:lnTo>
                                <a:pt x="0" y="6096"/>
                              </a:lnTo>
                              <a:lnTo>
                                <a:pt x="2932176" y="6096"/>
                              </a:lnTo>
                              <a:lnTo>
                                <a:pt x="2932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9A9A2" id="Graphic 24" o:spid="_x0000_s1026" style="position:absolute;margin-left:310.05pt;margin-top:18.45pt;width:230.9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2932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" path="m2932176,l,,,6096r2932176,l2932176,xe" fillcolor="black" stroked="f">
                <v:path arrowok="t"/>
                <w10:wrap type="topAndBottom" anchorx="page"/>
              </v:shape>
            </w:pict>
          </mc:Fallback>
        </mc:AlternateContent>
      </w:r>
    </w:p>
    <w:p w14:paraId="65101B44" w14:textId="77777777" w:rsidR="003F2DF0" w:rsidRDefault="00C52724">
      <w:pPr>
        <w:pStyle w:val="BodyText"/>
        <w:spacing w:before="18"/>
        <w:ind w:left="4930"/>
      </w:pPr>
      <w:r>
        <w:t>Print</w:t>
      </w:r>
      <w:r>
        <w:rPr>
          <w:spacing w:val="-2"/>
        </w:rPr>
        <w:t xml:space="preserve"> </w:t>
      </w:r>
      <w:r>
        <w:t>Name</w:t>
      </w:r>
      <w:r>
        <w:rPr>
          <w:spacing w:val="-1"/>
        </w:rPr>
        <w:t xml:space="preserve"> </w:t>
      </w:r>
      <w:r>
        <w:t>of</w:t>
      </w:r>
      <w:r>
        <w:rPr>
          <w:spacing w:val="-2"/>
        </w:rPr>
        <w:t xml:space="preserve"> Transferee</w:t>
      </w:r>
    </w:p>
    <w:p w14:paraId="35F2DCD7" w14:textId="77777777" w:rsidR="003F2DF0" w:rsidRDefault="003F2DF0">
      <w:pPr>
        <w:pStyle w:val="BodyText"/>
        <w:ind w:left="0"/>
      </w:pPr>
    </w:p>
    <w:p w14:paraId="410EF57A" w14:textId="77777777" w:rsidR="003F2DF0" w:rsidRDefault="00C52724">
      <w:pPr>
        <w:pStyle w:val="BodyText"/>
        <w:ind w:left="658"/>
        <w:jc w:val="center"/>
      </w:pPr>
      <w:r>
        <w:rPr>
          <w:spacing w:val="-2"/>
        </w:rPr>
        <w:t>Date:</w:t>
      </w:r>
    </w:p>
    <w:p w14:paraId="75EC2D32" w14:textId="77777777" w:rsidR="003F2DF0" w:rsidRDefault="003F2DF0">
      <w:pPr>
        <w:jc w:val="center"/>
        <w:sectPr w:rsidR="003F2DF0">
          <w:pgSz w:w="12240" w:h="15840"/>
          <w:pgMar w:top="1360" w:right="1220" w:bottom="1740" w:left="1300" w:header="0" w:footer="1543" w:gutter="0"/>
          <w:cols w:space="720"/>
        </w:sectPr>
      </w:pPr>
    </w:p>
    <w:p w14:paraId="008EDC3E" w14:textId="77777777" w:rsidR="003F2DF0" w:rsidRDefault="00C52724">
      <w:pPr>
        <w:spacing w:before="79"/>
        <w:ind w:right="75"/>
        <w:jc w:val="center"/>
        <w:rPr>
          <w:b/>
          <w:sz w:val="24"/>
        </w:rPr>
      </w:pPr>
      <w:r>
        <w:rPr>
          <w:b/>
          <w:sz w:val="24"/>
        </w:rPr>
        <w:lastRenderedPageBreak/>
        <w:t>EXHIBIT</w:t>
      </w:r>
      <w:r>
        <w:rPr>
          <w:b/>
          <w:spacing w:val="-2"/>
          <w:sz w:val="24"/>
        </w:rPr>
        <w:t xml:space="preserve"> </w:t>
      </w:r>
      <w:r>
        <w:rPr>
          <w:b/>
          <w:sz w:val="24"/>
        </w:rPr>
        <w:t>C-</w:t>
      </w:r>
      <w:r>
        <w:rPr>
          <w:b/>
          <w:spacing w:val="-10"/>
          <w:sz w:val="24"/>
        </w:rPr>
        <w:t>3</w:t>
      </w:r>
    </w:p>
    <w:p w14:paraId="03A3DA6B" w14:textId="77777777" w:rsidR="003F2DF0" w:rsidRDefault="003F2DF0">
      <w:pPr>
        <w:pStyle w:val="BodyText"/>
        <w:ind w:left="0"/>
        <w:rPr>
          <w:b/>
        </w:rPr>
      </w:pPr>
    </w:p>
    <w:p w14:paraId="3FFEEE93" w14:textId="77777777" w:rsidR="003F2DF0" w:rsidRDefault="00C52724">
      <w:pPr>
        <w:ind w:left="5" w:right="84"/>
        <w:jc w:val="center"/>
        <w:rPr>
          <w:b/>
          <w:sz w:val="24"/>
        </w:rPr>
      </w:pPr>
      <w:r>
        <w:rPr>
          <w:b/>
          <w:sz w:val="24"/>
        </w:rPr>
        <w:t>FORM</w:t>
      </w:r>
      <w:r>
        <w:rPr>
          <w:b/>
          <w:spacing w:val="-4"/>
          <w:sz w:val="24"/>
        </w:rPr>
        <w:t xml:space="preserve"> </w:t>
      </w:r>
      <w:r>
        <w:rPr>
          <w:b/>
          <w:sz w:val="24"/>
        </w:rPr>
        <w:t>OF</w:t>
      </w:r>
      <w:r>
        <w:rPr>
          <w:b/>
          <w:spacing w:val="-2"/>
          <w:sz w:val="24"/>
        </w:rPr>
        <w:t xml:space="preserve"> </w:t>
      </w:r>
      <w:r>
        <w:rPr>
          <w:b/>
          <w:sz w:val="24"/>
        </w:rPr>
        <w:t>REGULATION</w:t>
      </w:r>
      <w:r>
        <w:rPr>
          <w:b/>
          <w:spacing w:val="-2"/>
          <w:sz w:val="24"/>
        </w:rPr>
        <w:t xml:space="preserve"> </w:t>
      </w:r>
      <w:r>
        <w:rPr>
          <w:b/>
          <w:sz w:val="24"/>
        </w:rPr>
        <w:t>S</w:t>
      </w:r>
      <w:r>
        <w:rPr>
          <w:b/>
          <w:spacing w:val="-1"/>
          <w:sz w:val="24"/>
        </w:rPr>
        <w:t xml:space="preserve"> </w:t>
      </w:r>
      <w:r>
        <w:rPr>
          <w:b/>
          <w:sz w:val="24"/>
        </w:rPr>
        <w:t>TRANSFER</w:t>
      </w:r>
      <w:r>
        <w:rPr>
          <w:b/>
          <w:spacing w:val="-2"/>
          <w:sz w:val="24"/>
        </w:rPr>
        <w:t xml:space="preserve"> CERTIFICATE</w:t>
      </w:r>
    </w:p>
    <w:p w14:paraId="3213491D" w14:textId="77777777" w:rsidR="003F2DF0" w:rsidRDefault="00C52724">
      <w:pPr>
        <w:pStyle w:val="BodyText"/>
        <w:tabs>
          <w:tab w:val="left" w:pos="1558"/>
          <w:tab w:val="left" w:pos="2213"/>
        </w:tabs>
        <w:spacing w:before="240"/>
      </w:pPr>
      <w:r>
        <w:t xml:space="preserve">Date: </w:t>
      </w:r>
      <w:r>
        <w:rPr>
          <w:u w:val="single"/>
        </w:rPr>
        <w:tab/>
      </w:r>
      <w:r>
        <w:t xml:space="preserve">, </w:t>
      </w:r>
      <w:r>
        <w:rPr>
          <w:u w:val="single"/>
        </w:rPr>
        <w:tab/>
      </w:r>
    </w:p>
    <w:p w14:paraId="28E8B19B" w14:textId="77777777" w:rsidR="003F2DF0" w:rsidRDefault="003F2DF0">
      <w:pPr>
        <w:pStyle w:val="BodyText"/>
        <w:ind w:left="0"/>
      </w:pPr>
    </w:p>
    <w:p w14:paraId="01F25982" w14:textId="77777777" w:rsidR="003F2DF0" w:rsidRDefault="003F2DF0">
      <w:pPr>
        <w:pStyle w:val="BodyText"/>
        <w:ind w:left="0"/>
      </w:pPr>
    </w:p>
    <w:p w14:paraId="49608DAB" w14:textId="77777777" w:rsidR="003F2DF0" w:rsidRDefault="00C52724">
      <w:pPr>
        <w:pStyle w:val="BodyText"/>
      </w:pPr>
      <w:r>
        <w:t>Citibank,</w:t>
      </w:r>
      <w:r>
        <w:rPr>
          <w:spacing w:val="-2"/>
        </w:rPr>
        <w:t xml:space="preserve"> </w:t>
      </w:r>
      <w:r>
        <w:rPr>
          <w:spacing w:val="-4"/>
        </w:rPr>
        <w:t>N.A.</w:t>
      </w:r>
    </w:p>
    <w:p w14:paraId="1827B0DE"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45B8F3AA"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63689161" w14:textId="77777777" w:rsidR="003F2DF0" w:rsidRDefault="003F2DF0">
      <w:pPr>
        <w:pStyle w:val="BodyText"/>
        <w:spacing w:before="204"/>
        <w:ind w:left="0"/>
      </w:pPr>
    </w:p>
    <w:p w14:paraId="3D9E2129" w14:textId="77777777" w:rsidR="003F2DF0" w:rsidRDefault="00C52724">
      <w:pPr>
        <w:pStyle w:val="BodyText"/>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766B0373"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02703FA7"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27469A4C" w14:textId="77777777" w:rsidR="003F2DF0" w:rsidRDefault="003F2DF0">
      <w:pPr>
        <w:pStyle w:val="BodyText"/>
        <w:spacing w:before="204"/>
        <w:ind w:left="0"/>
      </w:pPr>
    </w:p>
    <w:p w14:paraId="5A9A2B07" w14:textId="77777777" w:rsidR="003F2DF0" w:rsidRDefault="00C52724">
      <w:pPr>
        <w:pStyle w:val="BodyText"/>
        <w:tabs>
          <w:tab w:val="left" w:pos="1580"/>
          <w:tab w:val="left" w:pos="6619"/>
        </w:tabs>
        <w:ind w:left="1580" w:right="612" w:hanging="720"/>
      </w:pPr>
      <w:r>
        <w:rPr>
          <w:spacing w:val="-4"/>
        </w:rPr>
        <w:t>Re:</w:t>
      </w:r>
      <w:r>
        <w:tab/>
        <w:t>Transfer</w:t>
      </w:r>
      <w:r>
        <w:rPr>
          <w:spacing w:val="-6"/>
        </w:rPr>
        <w:t xml:space="preserve"> </w:t>
      </w:r>
      <w:r>
        <w:t>of</w:t>
      </w:r>
      <w:r>
        <w:rPr>
          <w:spacing w:val="-6"/>
        </w:rPr>
        <w:t xml:space="preserve"> </w:t>
      </w:r>
      <w:r>
        <w:t>Verus</w:t>
      </w:r>
      <w:r>
        <w:rPr>
          <w:spacing w:val="-5"/>
        </w:rPr>
        <w:t xml:space="preserve"> </w:t>
      </w:r>
      <w:r>
        <w:t>Securitization</w:t>
      </w:r>
      <w:r>
        <w:rPr>
          <w:spacing w:val="-5"/>
        </w:rPr>
        <w:t xml:space="preserve"> </w:t>
      </w:r>
      <w:r>
        <w:t>Trust</w:t>
      </w:r>
      <w:r>
        <w:rPr>
          <w:spacing w:val="-5"/>
        </w:rPr>
        <w:t xml:space="preserve"> </w:t>
      </w:r>
      <w:r>
        <w:t>2024-6</w:t>
      </w:r>
      <w:r>
        <w:rPr>
          <w:spacing w:val="-5"/>
        </w:rPr>
        <w:t xml:space="preserve"> </w:t>
      </w:r>
      <w:r>
        <w:t>Mortgage-Backed</w:t>
      </w:r>
      <w:r>
        <w:rPr>
          <w:spacing w:val="-5"/>
        </w:rPr>
        <w:t xml:space="preserve"> </w:t>
      </w:r>
      <w:r>
        <w:t>Note</w:t>
      </w:r>
      <w:r>
        <w:rPr>
          <w:u w:val="single"/>
        </w:rPr>
        <w:t>s,</w:t>
      </w:r>
      <w:r>
        <w:rPr>
          <w:spacing w:val="-5"/>
          <w:u w:val="single"/>
        </w:rPr>
        <w:t xml:space="preserve"> </w:t>
      </w:r>
      <w:r>
        <w:rPr>
          <w:u w:val="single"/>
        </w:rPr>
        <w:t>Series</w:t>
      </w:r>
      <w:r>
        <w:t xml:space="preserve"> </w:t>
      </w:r>
      <w:r>
        <w:rPr>
          <w:spacing w:val="-2"/>
          <w:u w:val="single"/>
        </w:rPr>
        <w:t>2024-6</w:t>
      </w:r>
      <w:r>
        <w:rPr>
          <w:u w:val="single"/>
        </w:rPr>
        <w:tab/>
      </w:r>
    </w:p>
    <w:p w14:paraId="67719F15" w14:textId="77777777" w:rsidR="003F2DF0" w:rsidRDefault="00C52724">
      <w:pPr>
        <w:pStyle w:val="BodyText"/>
        <w:spacing w:before="240"/>
      </w:pPr>
      <w:r>
        <w:t>Ladies</w:t>
      </w:r>
      <w:r>
        <w:rPr>
          <w:spacing w:val="-3"/>
        </w:rPr>
        <w:t xml:space="preserve"> </w:t>
      </w:r>
      <w:r>
        <w:t>and</w:t>
      </w:r>
      <w:r>
        <w:rPr>
          <w:spacing w:val="-3"/>
        </w:rPr>
        <w:t xml:space="preserve"> </w:t>
      </w:r>
      <w:r>
        <w:rPr>
          <w:spacing w:val="-2"/>
        </w:rPr>
        <w:t>Gentlemen:</w:t>
      </w:r>
    </w:p>
    <w:p w14:paraId="0CF0C5EB" w14:textId="77777777" w:rsidR="003F2DF0" w:rsidRDefault="00C52724">
      <w:pPr>
        <w:pStyle w:val="BodyText"/>
        <w:tabs>
          <w:tab w:val="left" w:pos="5508"/>
        </w:tabs>
        <w:spacing w:before="240"/>
        <w:ind w:right="217" w:firstLine="720"/>
        <w:jc w:val="both"/>
      </w:pPr>
      <w:r>
        <w:t>This letter is delivered pursuant to the Final Private Placement Memorandum (the “</w:t>
      </w:r>
      <w:r>
        <w:rPr>
          <w:u w:val="single"/>
        </w:rPr>
        <w:t>PPM</w:t>
      </w:r>
      <w:r>
        <w:t>”),</w:t>
      </w:r>
      <w:r>
        <w:rPr>
          <w:spacing w:val="-1"/>
        </w:rPr>
        <w:t xml:space="preserve"> </w:t>
      </w:r>
      <w:r>
        <w:t>dated March 15, 2024 and to Section</w:t>
      </w:r>
      <w:r>
        <w:rPr>
          <w:spacing w:val="-1"/>
        </w:rPr>
        <w:t xml:space="preserve"> </w:t>
      </w:r>
      <w:r>
        <w:t>3.03 of the Indenture, dated as of July 30, 2024</w:t>
      </w:r>
      <w:r>
        <w:rPr>
          <w:spacing w:val="80"/>
        </w:rPr>
        <w:t xml:space="preserve"> </w:t>
      </w:r>
      <w:r>
        <w:t>(as</w:t>
      </w:r>
      <w:r>
        <w:rPr>
          <w:spacing w:val="-1"/>
        </w:rPr>
        <w:t xml:space="preserve"> </w:t>
      </w:r>
      <w:r>
        <w:t>amended</w:t>
      </w:r>
      <w:r>
        <w:rPr>
          <w:spacing w:val="-1"/>
        </w:rPr>
        <w:t xml:space="preserve"> </w:t>
      </w:r>
      <w:r>
        <w:t>from</w:t>
      </w:r>
      <w:r>
        <w:rPr>
          <w:spacing w:val="-1"/>
        </w:rPr>
        <w:t xml:space="preserve"> </w:t>
      </w:r>
      <w:r>
        <w:t>time</w:t>
      </w:r>
      <w:r>
        <w:rPr>
          <w:spacing w:val="-2"/>
        </w:rPr>
        <w:t xml:space="preserve"> </w:t>
      </w:r>
      <w:r>
        <w:t>to</w:t>
      </w:r>
      <w:r>
        <w:rPr>
          <w:spacing w:val="-1"/>
        </w:rPr>
        <w:t xml:space="preserve"> </w:t>
      </w:r>
      <w:r>
        <w:t>time,</w:t>
      </w:r>
      <w:r>
        <w:rPr>
          <w:spacing w:val="-1"/>
        </w:rPr>
        <w:t xml:space="preserve"> </w:t>
      </w:r>
      <w:r>
        <w:t>the</w:t>
      </w:r>
      <w:r>
        <w:rPr>
          <w:spacing w:val="-2"/>
        </w:rPr>
        <w:t xml:space="preserve"> </w:t>
      </w:r>
      <w:r>
        <w:t>“</w:t>
      </w:r>
      <w:r>
        <w:rPr>
          <w:u w:val="single"/>
        </w:rPr>
        <w:t>Indenture</w:t>
      </w:r>
      <w:r>
        <w:t>”), by</w:t>
      </w:r>
      <w:r>
        <w:rPr>
          <w:spacing w:val="-1"/>
        </w:rPr>
        <w:t xml:space="preserve"> </w:t>
      </w:r>
      <w:r>
        <w:t>and</w:t>
      </w:r>
      <w:r>
        <w:rPr>
          <w:spacing w:val="-3"/>
        </w:rPr>
        <w:t xml:space="preserve"> </w:t>
      </w:r>
      <w:r>
        <w:t>among Verus Securitization</w:t>
      </w:r>
      <w:r>
        <w:rPr>
          <w:spacing w:val="-1"/>
        </w:rPr>
        <w:t xml:space="preserve"> </w:t>
      </w:r>
      <w:r>
        <w:t>Trust 2024- 6, as issuer (the “</w:t>
      </w:r>
      <w:r>
        <w:rPr>
          <w:u w:val="single"/>
        </w:rPr>
        <w:t>Issuer</w:t>
      </w:r>
      <w:r>
        <w:t>”), Nationstar Mortgage LLC, as master servicer, Citibank, N.A., as paying agent and note registrar, and UMB Bank, National Association, as indenture trustee (the “</w:t>
      </w:r>
      <w:r>
        <w:rPr>
          <w:u w:val="single"/>
        </w:rPr>
        <w:t>Indenture Trustee</w:t>
      </w:r>
      <w:r>
        <w:t>”), on behalf of the holders of Verus Securitization Trust 2024-6, Mortgage- Backed Notes, Series 2024-6 (the “</w:t>
      </w:r>
      <w:r>
        <w:rPr>
          <w:u w:val="single"/>
        </w:rPr>
        <w:t>Notes</w:t>
      </w:r>
      <w:r>
        <w:t>”)</w:t>
      </w:r>
      <w:r>
        <w:rPr>
          <w:spacing w:val="-2"/>
        </w:rPr>
        <w:t xml:space="preserve"> </w:t>
      </w:r>
      <w:r>
        <w:t>in connection with the transfer by [ ] to t</w:t>
      </w:r>
      <w:r>
        <w:t>he undersigned</w:t>
      </w:r>
      <w:r>
        <w:rPr>
          <w:spacing w:val="80"/>
        </w:rPr>
        <w:t xml:space="preserve"> </w:t>
      </w:r>
      <w:r>
        <w:t>(the</w:t>
      </w:r>
      <w:r>
        <w:rPr>
          <w:spacing w:val="80"/>
        </w:rPr>
        <w:t xml:space="preserve"> </w:t>
      </w:r>
      <w:r>
        <w:t>“</w:t>
      </w:r>
      <w:r>
        <w:rPr>
          <w:u w:val="single"/>
        </w:rPr>
        <w:t>Transferee</w:t>
      </w:r>
      <w:r>
        <w:t>”) of</w:t>
      </w:r>
      <w:r>
        <w:rPr>
          <w:spacing w:val="80"/>
        </w:rPr>
        <w:t xml:space="preserve"> </w:t>
      </w:r>
      <w:r>
        <w:t>[$[</w:t>
      </w:r>
      <w:r>
        <w:rPr>
          <w:u w:val="single"/>
        </w:rPr>
        <w:tab/>
      </w:r>
      <w:r>
        <w:t>] aggregate [Denomination] [Notional Amount]][Percentage Interest] of Class [ ] Notes (“</w:t>
      </w:r>
      <w:r>
        <w:rPr>
          <w:u w:val="single"/>
        </w:rPr>
        <w:t>Transferred Notes</w:t>
      </w:r>
      <w:r>
        <w:t>”).</w:t>
      </w:r>
      <w:r>
        <w:rPr>
          <w:spacing w:val="40"/>
        </w:rPr>
        <w:t xml:space="preserve"> </w:t>
      </w:r>
      <w:r>
        <w:t>Capitalized terms used and not otherwise defined herein shall have the respective meanings assigned to such terms in</w:t>
      </w:r>
      <w:r>
        <w:rPr>
          <w:spacing w:val="40"/>
        </w:rPr>
        <w:t xml:space="preserve"> </w:t>
      </w:r>
      <w:r>
        <w:t>the Indenture.</w:t>
      </w:r>
    </w:p>
    <w:p w14:paraId="0BE58152" w14:textId="77777777" w:rsidR="003F2DF0" w:rsidRDefault="00C52724">
      <w:pPr>
        <w:pStyle w:val="BodyText"/>
        <w:spacing w:before="241"/>
        <w:ind w:right="218" w:firstLine="720"/>
        <w:jc w:val="both"/>
      </w:pPr>
      <w:r>
        <w:t>In connection with such transfer, unless otherwise directed by the Issuer, the Purchaser hereby represents and warrants to you and the addressees hereof as follows:</w:t>
      </w:r>
    </w:p>
    <w:p w14:paraId="7E9EDC0F" w14:textId="77777777" w:rsidR="003F2DF0" w:rsidRDefault="00C52724">
      <w:pPr>
        <w:pStyle w:val="ListParagraph"/>
        <w:numPr>
          <w:ilvl w:val="0"/>
          <w:numId w:val="1"/>
        </w:numPr>
        <w:tabs>
          <w:tab w:val="left" w:pos="1580"/>
        </w:tabs>
        <w:ind w:firstLine="720"/>
        <w:jc w:val="both"/>
        <w:rPr>
          <w:sz w:val="24"/>
        </w:rPr>
      </w:pPr>
      <w:r>
        <w:rPr>
          <w:sz w:val="24"/>
        </w:rPr>
        <w:t>The Purchaser is not a “U.S. person” within the meaning of Regulation S (a</w:t>
      </w:r>
      <w:r>
        <w:rPr>
          <w:spacing w:val="80"/>
          <w:sz w:val="24"/>
        </w:rPr>
        <w:t xml:space="preserve"> </w:t>
      </w:r>
      <w:r>
        <w:rPr>
          <w:sz w:val="24"/>
        </w:rPr>
        <w:t>“</w:t>
      </w:r>
      <w:r>
        <w:rPr>
          <w:sz w:val="24"/>
          <w:u w:val="single"/>
        </w:rPr>
        <w:t>Non-U.S. Person</w:t>
      </w:r>
      <w:r>
        <w:rPr>
          <w:sz w:val="24"/>
        </w:rPr>
        <w:t>”) under the Securities Act of 1933, as amended (the “</w:t>
      </w:r>
      <w:r>
        <w:rPr>
          <w:sz w:val="24"/>
          <w:u w:val="single"/>
        </w:rPr>
        <w:t>Securities Act</w:t>
      </w:r>
      <w:r>
        <w:rPr>
          <w:sz w:val="24"/>
        </w:rPr>
        <w:t>”).</w:t>
      </w:r>
    </w:p>
    <w:p w14:paraId="2F6D3146" w14:textId="77777777" w:rsidR="003F2DF0" w:rsidRDefault="00C52724">
      <w:pPr>
        <w:pStyle w:val="ListParagraph"/>
        <w:numPr>
          <w:ilvl w:val="0"/>
          <w:numId w:val="1"/>
        </w:numPr>
        <w:tabs>
          <w:tab w:val="left" w:pos="1580"/>
        </w:tabs>
        <w:ind w:firstLine="720"/>
        <w:jc w:val="both"/>
        <w:rPr>
          <w:sz w:val="24"/>
        </w:rPr>
      </w:pPr>
      <w:r>
        <w:rPr>
          <w:sz w:val="24"/>
        </w:rPr>
        <w:t>The Purchaser’s intention is to acquire the Notes (a)</w:t>
      </w:r>
      <w:r>
        <w:rPr>
          <w:spacing w:val="-1"/>
          <w:sz w:val="24"/>
        </w:rPr>
        <w:t xml:space="preserve"> </w:t>
      </w:r>
      <w:r>
        <w:rPr>
          <w:sz w:val="24"/>
        </w:rPr>
        <w:t>for investment for the Purchaser’s own account, (b)</w:t>
      </w:r>
      <w:r>
        <w:rPr>
          <w:spacing w:val="-3"/>
          <w:sz w:val="24"/>
        </w:rPr>
        <w:t xml:space="preserve"> </w:t>
      </w:r>
      <w:r>
        <w:rPr>
          <w:sz w:val="24"/>
        </w:rPr>
        <w:t>for resale to Non-U.S. Persons in transactions under Regulation S or (c)</w:t>
      </w:r>
      <w:r>
        <w:rPr>
          <w:spacing w:val="-1"/>
          <w:sz w:val="24"/>
        </w:rPr>
        <w:t xml:space="preserve"> </w:t>
      </w:r>
      <w:r>
        <w:rPr>
          <w:sz w:val="24"/>
        </w:rPr>
        <w:t>for resale to “qualified institutional buyers” in transactions under Rule 144A under the Securities Act, and not in any event with the view to, or for resale in connection with, any distribution</w:t>
      </w:r>
      <w:r>
        <w:rPr>
          <w:spacing w:val="27"/>
          <w:sz w:val="24"/>
        </w:rPr>
        <w:t xml:space="preserve"> </w:t>
      </w:r>
      <w:r>
        <w:rPr>
          <w:sz w:val="24"/>
        </w:rPr>
        <w:t>thereof</w:t>
      </w:r>
      <w:r>
        <w:rPr>
          <w:spacing w:val="26"/>
          <w:sz w:val="24"/>
        </w:rPr>
        <w:t xml:space="preserve"> </w:t>
      </w:r>
      <w:r>
        <w:rPr>
          <w:sz w:val="24"/>
        </w:rPr>
        <w:t>The</w:t>
      </w:r>
      <w:r>
        <w:rPr>
          <w:spacing w:val="26"/>
          <w:sz w:val="24"/>
        </w:rPr>
        <w:t xml:space="preserve"> </w:t>
      </w:r>
      <w:r>
        <w:rPr>
          <w:sz w:val="24"/>
        </w:rPr>
        <w:t>Purchaser</w:t>
      </w:r>
      <w:r>
        <w:rPr>
          <w:spacing w:val="26"/>
          <w:sz w:val="24"/>
        </w:rPr>
        <w:t xml:space="preserve"> </w:t>
      </w:r>
      <w:r>
        <w:rPr>
          <w:sz w:val="24"/>
        </w:rPr>
        <w:t>understands</w:t>
      </w:r>
      <w:r>
        <w:rPr>
          <w:spacing w:val="27"/>
          <w:sz w:val="24"/>
        </w:rPr>
        <w:t xml:space="preserve"> </w:t>
      </w:r>
      <w:r>
        <w:rPr>
          <w:sz w:val="24"/>
        </w:rPr>
        <w:t>that</w:t>
      </w:r>
      <w:r>
        <w:rPr>
          <w:spacing w:val="27"/>
          <w:sz w:val="24"/>
        </w:rPr>
        <w:t xml:space="preserve"> </w:t>
      </w:r>
      <w:r>
        <w:rPr>
          <w:sz w:val="24"/>
        </w:rPr>
        <w:t>the</w:t>
      </w:r>
      <w:r>
        <w:rPr>
          <w:spacing w:val="26"/>
          <w:sz w:val="24"/>
        </w:rPr>
        <w:t xml:space="preserve"> </w:t>
      </w:r>
      <w:r>
        <w:rPr>
          <w:sz w:val="24"/>
        </w:rPr>
        <w:t>Notes</w:t>
      </w:r>
      <w:r>
        <w:rPr>
          <w:spacing w:val="27"/>
          <w:sz w:val="24"/>
        </w:rPr>
        <w:t xml:space="preserve"> </w:t>
      </w:r>
      <w:r>
        <w:rPr>
          <w:sz w:val="24"/>
        </w:rPr>
        <w:t>(and</w:t>
      </w:r>
      <w:r>
        <w:rPr>
          <w:spacing w:val="27"/>
          <w:sz w:val="24"/>
        </w:rPr>
        <w:t xml:space="preserve"> </w:t>
      </w:r>
      <w:r>
        <w:rPr>
          <w:sz w:val="24"/>
        </w:rPr>
        <w:t>any</w:t>
      </w:r>
      <w:r>
        <w:rPr>
          <w:spacing w:val="27"/>
          <w:sz w:val="24"/>
        </w:rPr>
        <w:t xml:space="preserve"> </w:t>
      </w:r>
      <w:r>
        <w:rPr>
          <w:sz w:val="24"/>
        </w:rPr>
        <w:t>subsequent</w:t>
      </w:r>
      <w:r>
        <w:rPr>
          <w:spacing w:val="27"/>
          <w:sz w:val="24"/>
        </w:rPr>
        <w:t xml:space="preserve"> </w:t>
      </w:r>
      <w:r>
        <w:rPr>
          <w:sz w:val="24"/>
        </w:rPr>
        <w:t>Note)</w:t>
      </w:r>
      <w:r>
        <w:rPr>
          <w:spacing w:val="-4"/>
          <w:sz w:val="24"/>
        </w:rPr>
        <w:t xml:space="preserve"> </w:t>
      </w:r>
      <w:r>
        <w:rPr>
          <w:sz w:val="24"/>
        </w:rPr>
        <w:t>have</w:t>
      </w:r>
    </w:p>
    <w:p w14:paraId="0B080DCB" w14:textId="77777777" w:rsidR="003F2DF0" w:rsidRDefault="003F2DF0">
      <w:pPr>
        <w:jc w:val="both"/>
        <w:rPr>
          <w:sz w:val="24"/>
        </w:rPr>
        <w:sectPr w:rsidR="003F2DF0">
          <w:footerReference w:type="default" r:id="rId9"/>
          <w:pgSz w:w="12240" w:h="15840"/>
          <w:pgMar w:top="1360" w:right="1220" w:bottom="1700" w:left="1300" w:header="0" w:footer="1509" w:gutter="0"/>
          <w:pgNumType w:start="1"/>
          <w:cols w:space="720"/>
        </w:sectPr>
      </w:pPr>
    </w:p>
    <w:p w14:paraId="4F05E389" w14:textId="77777777" w:rsidR="003F2DF0" w:rsidRDefault="00C52724">
      <w:pPr>
        <w:pStyle w:val="BodyText"/>
        <w:spacing w:before="79"/>
        <w:ind w:right="214"/>
        <w:jc w:val="both"/>
      </w:pPr>
      <w:r>
        <w:lastRenderedPageBreak/>
        <w:t>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14:paraId="2FF6E0DA" w14:textId="77777777" w:rsidR="003F2DF0" w:rsidRDefault="00C52724">
      <w:pPr>
        <w:pStyle w:val="ListParagraph"/>
        <w:numPr>
          <w:ilvl w:val="0"/>
          <w:numId w:val="1"/>
        </w:numPr>
        <w:tabs>
          <w:tab w:val="left" w:pos="1580"/>
        </w:tabs>
        <w:ind w:right="216" w:firstLine="720"/>
        <w:jc w:val="both"/>
        <w:rPr>
          <w:sz w:val="24"/>
        </w:rPr>
      </w:pPr>
      <w:r>
        <w:rPr>
          <w:sz w:val="24"/>
        </w:rPr>
        <w:t>The Purchaser has reviewed the PPM and the agreements and other materials referred to therein and has had the opportunity to ask questions and receive answers concerning the terms and conditions of the transactions contemplated by the PPM.</w:t>
      </w:r>
    </w:p>
    <w:p w14:paraId="2D1CDC1F" w14:textId="77777777" w:rsidR="003F2DF0" w:rsidRDefault="00C52724">
      <w:pPr>
        <w:pStyle w:val="ListParagraph"/>
        <w:numPr>
          <w:ilvl w:val="0"/>
          <w:numId w:val="1"/>
        </w:numPr>
        <w:tabs>
          <w:tab w:val="left" w:pos="1580"/>
        </w:tabs>
        <w:ind w:right="214" w:firstLine="720"/>
        <w:jc w:val="both"/>
        <w:rPr>
          <w:sz w:val="24"/>
        </w:rPr>
      </w:pPr>
      <w:r>
        <w:rPr>
          <w:sz w:val="24"/>
        </w:rPr>
        <w:t>The Purchaser acknowledges that the Notes have not been registered or qualified under the Securities Act or the securities laws of any State or any other jurisdiction, and that the Notes cannot be resold unless they are registered or qualified thereunder, or unless an exemption from such registration or qualification is available.</w:t>
      </w:r>
    </w:p>
    <w:p w14:paraId="47354B55" w14:textId="77777777" w:rsidR="003F2DF0" w:rsidRDefault="00C52724">
      <w:pPr>
        <w:pStyle w:val="ListParagraph"/>
        <w:numPr>
          <w:ilvl w:val="0"/>
          <w:numId w:val="1"/>
        </w:numPr>
        <w:tabs>
          <w:tab w:val="left" w:pos="1580"/>
        </w:tabs>
        <w:ind w:right="215" w:firstLine="720"/>
        <w:jc w:val="both"/>
        <w:rPr>
          <w:sz w:val="24"/>
        </w:rPr>
      </w:pPr>
      <w:r>
        <w:rPr>
          <w:sz w:val="24"/>
        </w:rPr>
        <w:t>The Purchaser hereby undertakes to be bound by the terms and conditions of the Indenture in its capacity as an owner of the Notes, (as a “</w:t>
      </w:r>
      <w:r>
        <w:rPr>
          <w:sz w:val="24"/>
          <w:u w:val="single"/>
        </w:rPr>
        <w:t>Noteholder</w:t>
      </w:r>
      <w:r>
        <w:rPr>
          <w:sz w:val="24"/>
        </w:rPr>
        <w:t>”), in all respects as if it</w:t>
      </w:r>
      <w:r>
        <w:rPr>
          <w:spacing w:val="40"/>
          <w:sz w:val="24"/>
        </w:rPr>
        <w:t xml:space="preserve"> </w:t>
      </w:r>
      <w:r>
        <w:rPr>
          <w:sz w:val="24"/>
        </w:rPr>
        <w:t>were a signatory thereto.</w:t>
      </w:r>
      <w:r>
        <w:rPr>
          <w:spacing w:val="40"/>
          <w:sz w:val="24"/>
        </w:rPr>
        <w:t xml:space="preserve"> </w:t>
      </w:r>
      <w:r>
        <w:rPr>
          <w:sz w:val="24"/>
        </w:rPr>
        <w:t>This undertaking is made for the benefit of the Issuer, the Indenture Trustee and all Noteholders present and future.</w:t>
      </w:r>
    </w:p>
    <w:p w14:paraId="6297CCF3" w14:textId="77777777" w:rsidR="003F2DF0" w:rsidRDefault="00C52724">
      <w:pPr>
        <w:pStyle w:val="ListParagraph"/>
        <w:numPr>
          <w:ilvl w:val="0"/>
          <w:numId w:val="1"/>
        </w:numPr>
        <w:tabs>
          <w:tab w:val="left" w:pos="1580"/>
        </w:tabs>
        <w:ind w:right="221" w:firstLine="720"/>
        <w:jc w:val="both"/>
        <w:rPr>
          <w:sz w:val="24"/>
        </w:rPr>
      </w:pPr>
      <w:r>
        <w:rPr>
          <w:sz w:val="24"/>
        </w:rPr>
        <w:t>The Purchaser will not sell or otherwise transfer any portion of the Note or Notes, except in compliance with Section 3.03 of the Indenture.</w:t>
      </w:r>
    </w:p>
    <w:p w14:paraId="749E74A5" w14:textId="77777777" w:rsidR="003F2DF0" w:rsidRDefault="00C52724">
      <w:pPr>
        <w:pStyle w:val="ListParagraph"/>
        <w:numPr>
          <w:ilvl w:val="0"/>
          <w:numId w:val="1"/>
        </w:numPr>
        <w:tabs>
          <w:tab w:val="left" w:pos="1580"/>
        </w:tabs>
        <w:ind w:right="215" w:firstLine="720"/>
        <w:jc w:val="both"/>
        <w:rPr>
          <w:sz w:val="24"/>
        </w:rPr>
      </w:pPr>
      <w:r>
        <w:rPr>
          <w:sz w:val="24"/>
        </w:rPr>
        <w:t>The Purchaser is not a U.S. Person and under applicable law in effect on the date hereof, no taxes will be required to be withheld by the Indenture Trustee (or its agent)</w:t>
      </w:r>
      <w:r>
        <w:rPr>
          <w:spacing w:val="-2"/>
          <w:sz w:val="24"/>
        </w:rPr>
        <w:t xml:space="preserve"> </w:t>
      </w:r>
      <w:r>
        <w:rPr>
          <w:sz w:val="24"/>
        </w:rPr>
        <w:t>with respect to payments to be made on the Note.</w:t>
      </w:r>
      <w:r>
        <w:rPr>
          <w:spacing w:val="40"/>
          <w:sz w:val="24"/>
        </w:rPr>
        <w:t xml:space="preserve"> </w:t>
      </w:r>
      <w:r>
        <w:rPr>
          <w:sz w:val="24"/>
        </w:rPr>
        <w:t>The Purchaser has attached hereto either (i)</w:t>
      </w:r>
      <w:r>
        <w:rPr>
          <w:spacing w:val="-3"/>
          <w:sz w:val="24"/>
        </w:rPr>
        <w:t xml:space="preserve"> </w:t>
      </w:r>
      <w:r>
        <w:rPr>
          <w:sz w:val="24"/>
        </w:rPr>
        <w:t>a duly executed IRS Form W-8BEN (or successor form)</w:t>
      </w:r>
      <w:r>
        <w:rPr>
          <w:spacing w:val="-3"/>
          <w:sz w:val="24"/>
        </w:rPr>
        <w:t xml:space="preserve"> </w:t>
      </w:r>
      <w:r>
        <w:rPr>
          <w:sz w:val="24"/>
        </w:rPr>
        <w:t>or W-8BEN-E (or successor form), which identifies such Purchaser as the beneficial owner of the Notes and states that such Purchaser is not a U.S. Person or (ii)</w:t>
      </w:r>
      <w:r>
        <w:rPr>
          <w:spacing w:val="-1"/>
          <w:sz w:val="24"/>
        </w:rPr>
        <w:t xml:space="preserve"> </w:t>
      </w:r>
      <w:r>
        <w:rPr>
          <w:sz w:val="24"/>
        </w:rPr>
        <w:t>two duly executed copies of IRS Form W-8ECI (or successor form), which identify such Purchaser as the beneficial owner of the Notes and state that interest and original issue discount on the Notes and Pe</w:t>
      </w:r>
      <w:r>
        <w:rPr>
          <w:sz w:val="24"/>
        </w:rPr>
        <w:t>rmitted Investments is, or is expected to be,</w:t>
      </w:r>
      <w:r>
        <w:rPr>
          <w:spacing w:val="40"/>
          <w:sz w:val="24"/>
        </w:rPr>
        <w:t xml:space="preserve"> </w:t>
      </w:r>
      <w:r>
        <w:rPr>
          <w:sz w:val="24"/>
        </w:rPr>
        <w:t>effectively connected with a U.S. trade or business.</w:t>
      </w:r>
      <w:r>
        <w:rPr>
          <w:spacing w:val="40"/>
          <w:sz w:val="24"/>
        </w:rPr>
        <w:t xml:space="preserve"> </w:t>
      </w:r>
      <w:r>
        <w:rPr>
          <w:sz w:val="24"/>
        </w:rPr>
        <w:t>The Purchaser agrees to provide to the Indenture</w:t>
      </w:r>
      <w:r>
        <w:rPr>
          <w:spacing w:val="-2"/>
          <w:sz w:val="24"/>
        </w:rPr>
        <w:t xml:space="preserve"> </w:t>
      </w:r>
      <w:r>
        <w:rPr>
          <w:sz w:val="24"/>
        </w:rPr>
        <w:t>Trustee</w:t>
      </w:r>
      <w:r>
        <w:rPr>
          <w:spacing w:val="-4"/>
          <w:sz w:val="24"/>
        </w:rPr>
        <w:t xml:space="preserve"> </w:t>
      </w:r>
      <w:r>
        <w:rPr>
          <w:sz w:val="24"/>
        </w:rPr>
        <w:t>and</w:t>
      </w:r>
      <w:r>
        <w:rPr>
          <w:spacing w:val="-1"/>
          <w:sz w:val="24"/>
        </w:rPr>
        <w:t xml:space="preserve"> </w:t>
      </w:r>
      <w:r>
        <w:rPr>
          <w:sz w:val="24"/>
        </w:rPr>
        <w:t>the</w:t>
      </w:r>
      <w:r>
        <w:rPr>
          <w:spacing w:val="-4"/>
          <w:sz w:val="24"/>
        </w:rPr>
        <w:t xml:space="preserve"> </w:t>
      </w:r>
      <w:r>
        <w:rPr>
          <w:sz w:val="24"/>
        </w:rPr>
        <w:t>Paying</w:t>
      </w:r>
      <w:r>
        <w:rPr>
          <w:spacing w:val="-3"/>
          <w:sz w:val="24"/>
        </w:rPr>
        <w:t xml:space="preserve"> </w:t>
      </w:r>
      <w:r>
        <w:rPr>
          <w:sz w:val="24"/>
        </w:rPr>
        <w:t>Agent</w:t>
      </w:r>
      <w:r>
        <w:rPr>
          <w:spacing w:val="-3"/>
          <w:sz w:val="24"/>
        </w:rPr>
        <w:t xml:space="preserve"> </w:t>
      </w:r>
      <w:r>
        <w:rPr>
          <w:sz w:val="24"/>
        </w:rPr>
        <w:t>updated</w:t>
      </w:r>
      <w:r>
        <w:rPr>
          <w:spacing w:val="-1"/>
          <w:sz w:val="24"/>
        </w:rPr>
        <w:t xml:space="preserve"> </w:t>
      </w:r>
      <w:r>
        <w:rPr>
          <w:sz w:val="24"/>
        </w:rPr>
        <w:t>IRS</w:t>
      </w:r>
      <w:r>
        <w:rPr>
          <w:spacing w:val="-2"/>
          <w:sz w:val="24"/>
        </w:rPr>
        <w:t xml:space="preserve"> </w:t>
      </w:r>
      <w:r>
        <w:rPr>
          <w:sz w:val="24"/>
        </w:rPr>
        <w:t>Forms</w:t>
      </w:r>
      <w:r>
        <w:rPr>
          <w:spacing w:val="-3"/>
          <w:sz w:val="24"/>
        </w:rPr>
        <w:t xml:space="preserve"> </w:t>
      </w:r>
      <w:r>
        <w:rPr>
          <w:sz w:val="24"/>
        </w:rPr>
        <w:t>W-8BEN,</w:t>
      </w:r>
      <w:r>
        <w:rPr>
          <w:spacing w:val="-1"/>
          <w:sz w:val="24"/>
        </w:rPr>
        <w:t xml:space="preserve"> </w:t>
      </w:r>
      <w:r>
        <w:rPr>
          <w:sz w:val="24"/>
        </w:rPr>
        <w:t>IRS Forms</w:t>
      </w:r>
      <w:r>
        <w:rPr>
          <w:spacing w:val="-1"/>
          <w:sz w:val="24"/>
        </w:rPr>
        <w:t xml:space="preserve"> </w:t>
      </w:r>
      <w:r>
        <w:rPr>
          <w:sz w:val="24"/>
        </w:rPr>
        <w:t>W-8BEN-E</w:t>
      </w:r>
      <w:r>
        <w:rPr>
          <w:spacing w:val="-4"/>
          <w:sz w:val="24"/>
        </w:rPr>
        <w:t xml:space="preserve"> </w:t>
      </w:r>
      <w:r>
        <w:rPr>
          <w:sz w:val="24"/>
        </w:rPr>
        <w:t>or IRS Forms W8ECI, as the case may be, any applicable successor IRS forms, or such other certifications as the Indenture Trustee or the Paying Agent may reasonably request, on or before the date that any such IRS form or certification expires or becomes obsolete, or promptly after</w:t>
      </w:r>
      <w:r>
        <w:rPr>
          <w:spacing w:val="40"/>
          <w:sz w:val="24"/>
        </w:rPr>
        <w:t xml:space="preserve"> </w:t>
      </w:r>
      <w:r>
        <w:rPr>
          <w:sz w:val="24"/>
        </w:rPr>
        <w:t>the occ</w:t>
      </w:r>
      <w:r>
        <w:rPr>
          <w:sz w:val="24"/>
        </w:rPr>
        <w:t>urrence of any event requiring a change in the most recent IRS form of certification furnished by it to the Indenture Trustee or the Paying Agent.</w:t>
      </w:r>
    </w:p>
    <w:p w14:paraId="7DEDCD22" w14:textId="77777777" w:rsidR="003F2DF0" w:rsidRDefault="00C52724">
      <w:pPr>
        <w:pStyle w:val="BodyText"/>
        <w:spacing w:before="241"/>
        <w:ind w:right="216" w:firstLine="720"/>
        <w:jc w:val="both"/>
      </w:pPr>
      <w:r>
        <w:t>For this purpose, “U.S. Person” means (i)</w:t>
      </w:r>
      <w:r>
        <w:rPr>
          <w:spacing w:val="-3"/>
        </w:rPr>
        <w:t xml:space="preserve"> </w:t>
      </w:r>
      <w:r>
        <w:t>a citizen or resident of the United States, (ii)</w:t>
      </w:r>
      <w:r>
        <w:rPr>
          <w:spacing w:val="-3"/>
        </w:rPr>
        <w:t xml:space="preserve"> </w:t>
      </w:r>
      <w:r>
        <w:t>a corporation or partnership organized in or under the laws of the United States, any state thereof</w:t>
      </w:r>
      <w:r>
        <w:rPr>
          <w:spacing w:val="40"/>
        </w:rPr>
        <w:t xml:space="preserve"> </w:t>
      </w:r>
      <w:r>
        <w:t>or the District of Columbia, (iii)</w:t>
      </w:r>
      <w:r>
        <w:rPr>
          <w:spacing w:val="-2"/>
        </w:rPr>
        <w:t xml:space="preserve"> </w:t>
      </w:r>
      <w:r>
        <w:t>an estate the income of which is includible in gross income for United States tax purposes, regardless of its source or (iv)</w:t>
      </w:r>
      <w:r>
        <w:rPr>
          <w:spacing w:val="-1"/>
        </w:rPr>
        <w:t xml:space="preserve"> </w:t>
      </w:r>
      <w:r>
        <w:t>a trust if a court within the United States is able to exercise primary supervision of the administration of the trust and one or more United States persons have the authority to control all substantial</w:t>
      </w:r>
      <w:r>
        <w:t xml:space="preserve"> decisions of the trust.</w:t>
      </w:r>
    </w:p>
    <w:p w14:paraId="26E38079" w14:textId="77777777" w:rsidR="003F2DF0" w:rsidRDefault="003F2DF0">
      <w:pPr>
        <w:jc w:val="both"/>
        <w:sectPr w:rsidR="003F2DF0">
          <w:pgSz w:w="12240" w:h="15840"/>
          <w:pgMar w:top="1360" w:right="1220" w:bottom="1740" w:left="1300" w:header="0" w:footer="1509" w:gutter="0"/>
          <w:cols w:space="720"/>
        </w:sectPr>
      </w:pPr>
    </w:p>
    <w:p w14:paraId="00C463D3" w14:textId="77777777" w:rsidR="003F2DF0" w:rsidRDefault="00C52724">
      <w:pPr>
        <w:pStyle w:val="ListParagraph"/>
        <w:numPr>
          <w:ilvl w:val="0"/>
          <w:numId w:val="1"/>
        </w:numPr>
        <w:tabs>
          <w:tab w:val="left" w:pos="1580"/>
        </w:tabs>
        <w:spacing w:before="79"/>
        <w:ind w:firstLine="720"/>
        <w:jc w:val="both"/>
        <w:rPr>
          <w:sz w:val="24"/>
        </w:rPr>
      </w:pPr>
      <w:r>
        <w:rPr>
          <w:sz w:val="24"/>
        </w:rPr>
        <w:lastRenderedPageBreak/>
        <w:t>In the event that we purchase any of the Notes, we will acquire Notes having a minimum purchase price of not less than $[</w:t>
      </w:r>
      <w:r>
        <w:rPr>
          <w:spacing w:val="40"/>
          <w:sz w:val="24"/>
          <w:u w:val="single"/>
        </w:rPr>
        <w:t xml:space="preserve">  </w:t>
      </w:r>
      <w:r>
        <w:rPr>
          <w:sz w:val="24"/>
        </w:rPr>
        <w:t>] for our own account or for any separate account for which we are acting.</w:t>
      </w:r>
    </w:p>
    <w:p w14:paraId="09363C2B" w14:textId="77777777" w:rsidR="003F2DF0" w:rsidRDefault="003F2DF0">
      <w:pPr>
        <w:jc w:val="both"/>
        <w:rPr>
          <w:sz w:val="24"/>
        </w:rPr>
        <w:sectPr w:rsidR="003F2DF0">
          <w:pgSz w:w="12240" w:h="15840"/>
          <w:pgMar w:top="1360" w:right="1220" w:bottom="1740" w:left="1300" w:header="0" w:footer="1509" w:gutter="0"/>
          <w:cols w:space="720"/>
        </w:sectPr>
      </w:pPr>
    </w:p>
    <w:p w14:paraId="00AEFF0A" w14:textId="77777777" w:rsidR="003F2DF0" w:rsidRDefault="00C52724">
      <w:pPr>
        <w:pStyle w:val="BodyText"/>
        <w:spacing w:before="79"/>
        <w:ind w:firstLine="720"/>
      </w:pPr>
      <w:r>
        <w:lastRenderedPageBreak/>
        <w:t>IN</w:t>
      </w:r>
      <w:r>
        <w:rPr>
          <w:spacing w:val="27"/>
        </w:rPr>
        <w:t xml:space="preserve"> </w:t>
      </w:r>
      <w:r>
        <w:t>WITNESS</w:t>
      </w:r>
      <w:r>
        <w:rPr>
          <w:spacing w:val="29"/>
        </w:rPr>
        <w:t xml:space="preserve"> </w:t>
      </w:r>
      <w:r>
        <w:t>WHEREOF,</w:t>
      </w:r>
      <w:r>
        <w:rPr>
          <w:spacing w:val="27"/>
        </w:rPr>
        <w:t xml:space="preserve"> </w:t>
      </w:r>
      <w:r>
        <w:t>the</w:t>
      </w:r>
      <w:r>
        <w:rPr>
          <w:spacing w:val="27"/>
        </w:rPr>
        <w:t xml:space="preserve"> </w:t>
      </w:r>
      <w:r>
        <w:t>Purchaser</w:t>
      </w:r>
      <w:r>
        <w:rPr>
          <w:spacing w:val="27"/>
        </w:rPr>
        <w:t xml:space="preserve"> </w:t>
      </w:r>
      <w:r>
        <w:t>hereby</w:t>
      </w:r>
      <w:r>
        <w:rPr>
          <w:spacing w:val="27"/>
        </w:rPr>
        <w:t xml:space="preserve"> </w:t>
      </w:r>
      <w:r>
        <w:t>executes</w:t>
      </w:r>
      <w:r>
        <w:rPr>
          <w:spacing w:val="28"/>
        </w:rPr>
        <w:t xml:space="preserve"> </w:t>
      </w:r>
      <w:r>
        <w:t>this</w:t>
      </w:r>
      <w:r>
        <w:rPr>
          <w:spacing w:val="28"/>
        </w:rPr>
        <w:t xml:space="preserve"> </w:t>
      </w:r>
      <w:r>
        <w:t>letter</w:t>
      </w:r>
      <w:r>
        <w:rPr>
          <w:spacing w:val="27"/>
        </w:rPr>
        <w:t xml:space="preserve"> </w:t>
      </w:r>
      <w:r>
        <w:t>as</w:t>
      </w:r>
      <w:r>
        <w:rPr>
          <w:spacing w:val="30"/>
        </w:rPr>
        <w:t xml:space="preserve"> </w:t>
      </w:r>
      <w:r>
        <w:t>of</w:t>
      </w:r>
      <w:r>
        <w:rPr>
          <w:spacing w:val="27"/>
        </w:rPr>
        <w:t xml:space="preserve"> </w:t>
      </w:r>
      <w:r>
        <w:t>the</w:t>
      </w:r>
      <w:r>
        <w:rPr>
          <w:spacing w:val="27"/>
        </w:rPr>
        <w:t xml:space="preserve"> </w:t>
      </w:r>
      <w:r>
        <w:t>day</w:t>
      </w:r>
      <w:r>
        <w:rPr>
          <w:spacing w:val="28"/>
        </w:rPr>
        <w:t xml:space="preserve"> </w:t>
      </w:r>
      <w:r>
        <w:t>and year first above written.</w:t>
      </w:r>
    </w:p>
    <w:p w14:paraId="547AD133" w14:textId="77777777" w:rsidR="003F2DF0" w:rsidRDefault="003F2DF0">
      <w:pPr>
        <w:pStyle w:val="BodyText"/>
        <w:ind w:left="0"/>
      </w:pPr>
    </w:p>
    <w:p w14:paraId="06B87A52" w14:textId="77777777" w:rsidR="003F2DF0" w:rsidRDefault="003F2DF0">
      <w:pPr>
        <w:pStyle w:val="BodyText"/>
        <w:spacing w:before="168"/>
        <w:ind w:left="0"/>
      </w:pPr>
    </w:p>
    <w:p w14:paraId="6E394885" w14:textId="77777777" w:rsidR="003F2DF0" w:rsidRDefault="00C52724">
      <w:pPr>
        <w:pStyle w:val="BodyText"/>
        <w:spacing w:line="480" w:lineRule="auto"/>
        <w:ind w:right="7474"/>
      </w:pPr>
      <w:r>
        <w:t>Very truly yours, [THE</w:t>
      </w:r>
      <w:r>
        <w:rPr>
          <w:spacing w:val="-15"/>
        </w:rPr>
        <w:t xml:space="preserve"> </w:t>
      </w:r>
      <w:r>
        <w:t>PURCHASER]</w:t>
      </w:r>
    </w:p>
    <w:p w14:paraId="26A00104" w14:textId="77777777" w:rsidR="003F2DF0" w:rsidRDefault="00C52724">
      <w:pPr>
        <w:pStyle w:val="BodyText"/>
        <w:tabs>
          <w:tab w:val="left" w:pos="3074"/>
        </w:tabs>
        <w:ind w:right="6643"/>
      </w:pPr>
      <w:r>
        <w:t>By:</w:t>
      </w:r>
      <w:r>
        <w:rPr>
          <w:spacing w:val="58"/>
        </w:rPr>
        <w:t xml:space="preserve"> </w:t>
      </w:r>
      <w:r>
        <w:rPr>
          <w:u w:val="single"/>
        </w:rPr>
        <w:tab/>
      </w:r>
      <w:r>
        <w:t xml:space="preserve"> </w:t>
      </w:r>
      <w:r>
        <w:rPr>
          <w:spacing w:val="-2"/>
        </w:rPr>
        <w:t>Name:</w:t>
      </w:r>
    </w:p>
    <w:p w14:paraId="6353C31A" w14:textId="77777777" w:rsidR="003F2DF0" w:rsidRDefault="00C52724">
      <w:pPr>
        <w:pStyle w:val="BodyText"/>
      </w:pPr>
      <w:r>
        <w:rPr>
          <w:spacing w:val="-2"/>
        </w:rPr>
        <w:t>Title:</w:t>
      </w:r>
    </w:p>
    <w:p w14:paraId="1F70B5AE" w14:textId="77777777" w:rsidR="003F2DF0" w:rsidRDefault="003F2DF0">
      <w:pPr>
        <w:sectPr w:rsidR="003F2DF0">
          <w:pgSz w:w="12240" w:h="15840"/>
          <w:pgMar w:top="1360" w:right="1220" w:bottom="1740" w:left="1300" w:header="0" w:footer="1509" w:gutter="0"/>
          <w:cols w:space="720"/>
        </w:sectPr>
      </w:pPr>
    </w:p>
    <w:p w14:paraId="41F6AA01" w14:textId="77777777" w:rsidR="003F2DF0" w:rsidRDefault="00C52724">
      <w:pPr>
        <w:spacing w:before="79"/>
        <w:ind w:right="76"/>
        <w:jc w:val="center"/>
        <w:rPr>
          <w:b/>
          <w:sz w:val="24"/>
        </w:rPr>
      </w:pPr>
      <w:r>
        <w:rPr>
          <w:b/>
          <w:sz w:val="24"/>
        </w:rPr>
        <w:lastRenderedPageBreak/>
        <w:t xml:space="preserve">EXHIBIT </w:t>
      </w:r>
      <w:r>
        <w:rPr>
          <w:b/>
          <w:spacing w:val="-12"/>
          <w:sz w:val="24"/>
        </w:rPr>
        <w:t>D</w:t>
      </w:r>
    </w:p>
    <w:p w14:paraId="2EE4C161" w14:textId="77777777" w:rsidR="003F2DF0" w:rsidRDefault="003F2DF0">
      <w:pPr>
        <w:pStyle w:val="BodyText"/>
        <w:ind w:left="0"/>
        <w:rPr>
          <w:b/>
        </w:rPr>
      </w:pPr>
    </w:p>
    <w:p w14:paraId="18DB77FD" w14:textId="77777777" w:rsidR="003F2DF0" w:rsidRDefault="00C52724">
      <w:pPr>
        <w:ind w:right="78"/>
        <w:jc w:val="center"/>
        <w:rPr>
          <w:b/>
          <w:sz w:val="24"/>
        </w:rPr>
      </w:pPr>
      <w:r>
        <w:rPr>
          <w:b/>
          <w:sz w:val="24"/>
        </w:rPr>
        <w:t>FORM</w:t>
      </w:r>
      <w:r>
        <w:rPr>
          <w:b/>
          <w:spacing w:val="-3"/>
          <w:sz w:val="24"/>
        </w:rPr>
        <w:t xml:space="preserve"> </w:t>
      </w:r>
      <w:r>
        <w:rPr>
          <w:b/>
          <w:sz w:val="24"/>
        </w:rPr>
        <w:t>OF</w:t>
      </w:r>
      <w:r>
        <w:rPr>
          <w:b/>
          <w:spacing w:val="-1"/>
          <w:sz w:val="24"/>
        </w:rPr>
        <w:t xml:space="preserve"> </w:t>
      </w:r>
      <w:r>
        <w:rPr>
          <w:b/>
          <w:sz w:val="24"/>
        </w:rPr>
        <w:t>CLEARING</w:t>
      </w:r>
      <w:r>
        <w:rPr>
          <w:b/>
          <w:spacing w:val="-1"/>
          <w:sz w:val="24"/>
        </w:rPr>
        <w:t xml:space="preserve"> </w:t>
      </w:r>
      <w:r>
        <w:rPr>
          <w:b/>
          <w:sz w:val="24"/>
        </w:rPr>
        <w:t>SYSTEM</w:t>
      </w:r>
      <w:r>
        <w:rPr>
          <w:b/>
          <w:spacing w:val="-1"/>
          <w:sz w:val="24"/>
        </w:rPr>
        <w:t xml:space="preserve"> </w:t>
      </w:r>
      <w:r>
        <w:rPr>
          <w:b/>
          <w:spacing w:val="-2"/>
          <w:sz w:val="24"/>
        </w:rPr>
        <w:t>CERTIFICATE</w:t>
      </w:r>
    </w:p>
    <w:p w14:paraId="3696DEE8" w14:textId="77777777" w:rsidR="003F2DF0" w:rsidRDefault="00C52724">
      <w:pPr>
        <w:pStyle w:val="BodyText"/>
        <w:spacing w:before="240"/>
        <w:ind w:right="8161"/>
      </w:pPr>
      <w:r>
        <w:rPr>
          <w:spacing w:val="-2"/>
        </w:rPr>
        <w:t xml:space="preserve">[Date] </w:t>
      </w:r>
      <w:r>
        <w:t>Citibank,</w:t>
      </w:r>
      <w:r>
        <w:rPr>
          <w:spacing w:val="-15"/>
        </w:rPr>
        <w:t xml:space="preserve"> </w:t>
      </w:r>
      <w:r>
        <w:t>N.A.</w:t>
      </w:r>
    </w:p>
    <w:p w14:paraId="54F23462"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6AD08617"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5CB50F2C" w14:textId="77777777" w:rsidR="003F2DF0" w:rsidRDefault="00C52724">
      <w:pPr>
        <w:pStyle w:val="BodyText"/>
        <w:spacing w:before="240"/>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2913FDB4"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7EF89962"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2221513E" w14:textId="77777777" w:rsidR="003F2DF0" w:rsidRDefault="00C52724">
      <w:pPr>
        <w:pStyle w:val="BodyText"/>
        <w:tabs>
          <w:tab w:val="left" w:pos="1580"/>
          <w:tab w:val="left" w:pos="2633"/>
          <w:tab w:val="left" w:pos="4452"/>
          <w:tab w:val="left" w:pos="5441"/>
          <w:tab w:val="left" w:pos="6665"/>
          <w:tab w:val="left" w:pos="8880"/>
        </w:tabs>
        <w:spacing w:before="240"/>
        <w:ind w:left="1580" w:right="217" w:hanging="720"/>
      </w:pPr>
      <w:r>
        <w:rPr>
          <w:spacing w:val="-4"/>
        </w:rPr>
        <w:t>Re:</w:t>
      </w:r>
      <w:r>
        <w:tab/>
      </w:r>
      <w:r>
        <w:rPr>
          <w:spacing w:val="-2"/>
        </w:rPr>
        <w:t>Verus</w:t>
      </w:r>
      <w:r>
        <w:tab/>
      </w:r>
      <w:r>
        <w:rPr>
          <w:spacing w:val="-2"/>
        </w:rPr>
        <w:t>Securitization</w:t>
      </w:r>
      <w:r>
        <w:tab/>
      </w:r>
      <w:r>
        <w:rPr>
          <w:spacing w:val="-2"/>
        </w:rPr>
        <w:t>Trust</w:t>
      </w:r>
      <w:r>
        <w:tab/>
      </w:r>
      <w:r>
        <w:rPr>
          <w:spacing w:val="-2"/>
        </w:rPr>
        <w:t>2024-6,</w:t>
      </w:r>
      <w:r>
        <w:tab/>
      </w:r>
      <w:r>
        <w:rPr>
          <w:spacing w:val="-2"/>
        </w:rPr>
        <w:t>Mortgage-Backed</w:t>
      </w:r>
      <w:r>
        <w:tab/>
      </w:r>
      <w:r>
        <w:rPr>
          <w:spacing w:val="-2"/>
        </w:rPr>
        <w:t xml:space="preserve">Notes, </w:t>
      </w:r>
      <w:r>
        <w:rPr>
          <w:u w:val="single"/>
        </w:rPr>
        <w:t>Series 2024-6, Class [ ] Notes (the “Notes”)</w:t>
      </w:r>
    </w:p>
    <w:p w14:paraId="73368F1D" w14:textId="77777777" w:rsidR="003F2DF0" w:rsidRDefault="00C52724">
      <w:pPr>
        <w:pStyle w:val="BodyText"/>
        <w:spacing w:before="240"/>
      </w:pPr>
      <w:r>
        <w:t>Ladies</w:t>
      </w:r>
      <w:r>
        <w:rPr>
          <w:spacing w:val="-3"/>
        </w:rPr>
        <w:t xml:space="preserve"> </w:t>
      </w:r>
      <w:r>
        <w:t>and</w:t>
      </w:r>
      <w:r>
        <w:rPr>
          <w:spacing w:val="-3"/>
        </w:rPr>
        <w:t xml:space="preserve"> </w:t>
      </w:r>
      <w:r>
        <w:rPr>
          <w:spacing w:val="-2"/>
        </w:rPr>
        <w:t>Gentlemen:</w:t>
      </w:r>
    </w:p>
    <w:p w14:paraId="0F1D3257" w14:textId="77777777" w:rsidR="003F2DF0" w:rsidRDefault="00C52724">
      <w:pPr>
        <w:pStyle w:val="BodyText"/>
        <w:spacing w:before="240"/>
        <w:ind w:right="215" w:firstLine="720"/>
        <w:jc w:val="both"/>
      </w:pPr>
      <w:r>
        <w:t>Reference</w:t>
      </w:r>
      <w:r>
        <w:rPr>
          <w:spacing w:val="40"/>
        </w:rPr>
        <w:t xml:space="preserve"> </w:t>
      </w:r>
      <w:r>
        <w:t>is</w:t>
      </w:r>
      <w:r>
        <w:rPr>
          <w:spacing w:val="40"/>
        </w:rPr>
        <w:t xml:space="preserve"> </w:t>
      </w:r>
      <w:r>
        <w:t>hereby</w:t>
      </w:r>
      <w:r>
        <w:rPr>
          <w:spacing w:val="40"/>
        </w:rPr>
        <w:t xml:space="preserve"> </w:t>
      </w:r>
      <w:r>
        <w:t>made</w:t>
      </w:r>
      <w:r>
        <w:rPr>
          <w:spacing w:val="40"/>
        </w:rPr>
        <w:t xml:space="preserve"> </w:t>
      </w:r>
      <w:r>
        <w:t>to</w:t>
      </w:r>
      <w:r>
        <w:rPr>
          <w:spacing w:val="40"/>
        </w:rPr>
        <w:t xml:space="preserve"> </w:t>
      </w:r>
      <w:r>
        <w:t>the</w:t>
      </w:r>
      <w:r>
        <w:rPr>
          <w:spacing w:val="40"/>
        </w:rPr>
        <w:t xml:space="preserve"> </w:t>
      </w:r>
      <w:r>
        <w:t>Indenture,</w:t>
      </w:r>
      <w:r>
        <w:rPr>
          <w:spacing w:val="40"/>
        </w:rPr>
        <w:t xml:space="preserve"> </w:t>
      </w:r>
      <w:r>
        <w:t>dated</w:t>
      </w:r>
      <w:r>
        <w:rPr>
          <w:spacing w:val="40"/>
        </w:rPr>
        <w:t xml:space="preserve"> </w:t>
      </w:r>
      <w:r>
        <w:t>as</w:t>
      </w:r>
      <w:r>
        <w:rPr>
          <w:spacing w:val="40"/>
        </w:rPr>
        <w:t xml:space="preserve"> </w:t>
      </w:r>
      <w:r>
        <w:t>of</w:t>
      </w:r>
      <w:r>
        <w:rPr>
          <w:spacing w:val="40"/>
        </w:rPr>
        <w:t xml:space="preserve"> </w:t>
      </w:r>
      <w:r>
        <w:t>July</w:t>
      </w:r>
      <w:r>
        <w:rPr>
          <w:spacing w:val="40"/>
        </w:rPr>
        <w:t xml:space="preserve"> </w:t>
      </w:r>
      <w:r>
        <w:t>30,</w:t>
      </w:r>
      <w:r>
        <w:rPr>
          <w:spacing w:val="40"/>
        </w:rPr>
        <w:t xml:space="preserve"> </w:t>
      </w:r>
      <w:r>
        <w:t>2024</w:t>
      </w:r>
      <w:r>
        <w:rPr>
          <w:spacing w:val="40"/>
        </w:rPr>
        <w:t xml:space="preserve"> </w:t>
      </w:r>
      <w:r>
        <w:t>(the “</w:t>
      </w:r>
      <w:r>
        <w:rPr>
          <w:u w:val="single"/>
        </w:rPr>
        <w:t>Indenture</w:t>
      </w:r>
      <w:r>
        <w:t>”)</w:t>
      </w:r>
      <w:r>
        <w:rPr>
          <w:spacing w:val="-2"/>
        </w:rPr>
        <w:t xml:space="preserve"> </w:t>
      </w:r>
      <w:r>
        <w:t>among Verus Securitization Trust 2024-6, as issuer, Nationstar Mortgage LLC, as master servicer, Citibank, N.A., as paying agent and note registrar, and UMB Bank, National Association , as indenture trustee.</w:t>
      </w:r>
      <w:r>
        <w:rPr>
          <w:spacing w:val="80"/>
        </w:rPr>
        <w:t xml:space="preserve"> </w:t>
      </w:r>
      <w:r>
        <w:t>Capitalized terms used herein but not defined herein shall have the meanings assigned thereto in the Indenture.</w:t>
      </w:r>
    </w:p>
    <w:p w14:paraId="6E20EF2C" w14:textId="77777777" w:rsidR="003F2DF0" w:rsidRDefault="00C52724">
      <w:pPr>
        <w:pStyle w:val="BodyText"/>
        <w:spacing w:before="241"/>
        <w:ind w:right="217" w:firstLine="720"/>
        <w:jc w:val="both"/>
      </w:pPr>
      <w:r>
        <w:t>This is to certify that, based solely on certificates we have received in writing, by tested telex or by electronic transmissions from member organizations appearing in our records as persons being entitled to a portion of the Notes equal to, as of the date hereof, U.S. $</w:t>
      </w:r>
      <w:r>
        <w:rPr>
          <w:spacing w:val="80"/>
          <w:u w:val="single"/>
        </w:rPr>
        <w:t xml:space="preserve">  </w:t>
      </w:r>
      <w:r>
        <w:t>(our “</w:t>
      </w:r>
      <w:r>
        <w:rPr>
          <w:u w:val="single"/>
        </w:rPr>
        <w:t>Member Organizations</w:t>
      </w:r>
      <w:r>
        <w:t xml:space="preserve">”), certifies with respect to such portion, substantially to the effect set forth in </w:t>
      </w:r>
      <w:r>
        <w:rPr>
          <w:u w:val="single"/>
        </w:rPr>
        <w:t>Annex A</w:t>
      </w:r>
      <w:r>
        <w:t xml:space="preserve"> hereto.</w:t>
      </w:r>
    </w:p>
    <w:p w14:paraId="00845456" w14:textId="77777777" w:rsidR="003F2DF0" w:rsidRDefault="00C52724">
      <w:pPr>
        <w:pStyle w:val="BodyText"/>
        <w:spacing w:before="240"/>
        <w:ind w:right="217" w:firstLine="720"/>
        <w:jc w:val="both"/>
      </w:pPr>
      <w:r>
        <w:t>We further certify (i)</w:t>
      </w:r>
      <w:r>
        <w:rPr>
          <w:spacing w:val="-2"/>
        </w:rPr>
        <w:t xml:space="preserve"> </w:t>
      </w:r>
      <w:r>
        <w:t>that we are not making available herewith for exchange any portion of</w:t>
      </w:r>
      <w:r>
        <w:rPr>
          <w:spacing w:val="-1"/>
        </w:rPr>
        <w:t xml:space="preserve"> </w:t>
      </w:r>
      <w:r>
        <w:t>the</w:t>
      </w:r>
      <w:r>
        <w:rPr>
          <w:spacing w:val="-1"/>
        </w:rPr>
        <w:t xml:space="preserve"> </w:t>
      </w:r>
      <w:r>
        <w:t>Temporary Regulation S Note</w:t>
      </w:r>
      <w:r>
        <w:rPr>
          <w:spacing w:val="-1"/>
        </w:rPr>
        <w:t xml:space="preserve"> </w:t>
      </w:r>
      <w:r>
        <w:t>excepted in such Notes and (ii)</w:t>
      </w:r>
      <w:r>
        <w:rPr>
          <w:spacing w:val="-3"/>
        </w:rPr>
        <w:t xml:space="preserve"> </w:t>
      </w:r>
      <w:r>
        <w:t>that as of</w:t>
      </w:r>
      <w:r>
        <w:rPr>
          <w:spacing w:val="-1"/>
        </w:rPr>
        <w:t xml:space="preserve"> </w:t>
      </w:r>
      <w:r>
        <w:t>the</w:t>
      </w:r>
      <w:r>
        <w:rPr>
          <w:spacing w:val="-1"/>
        </w:rPr>
        <w:t xml:space="preserve"> </w:t>
      </w:r>
      <w:r>
        <w:t>date</w:t>
      </w:r>
      <w:r>
        <w:rPr>
          <w:spacing w:val="-1"/>
        </w:rPr>
        <w:t xml:space="preserve"> </w:t>
      </w:r>
      <w:r>
        <w:t>hereof</w:t>
      </w:r>
      <w:r>
        <w:rPr>
          <w:spacing w:val="-1"/>
        </w:rPr>
        <w:t xml:space="preserve"> </w:t>
      </w:r>
      <w:r>
        <w:t>we have not received any notification from any of our Member Organizations to the effect that the statements</w:t>
      </w:r>
      <w:r>
        <w:rPr>
          <w:spacing w:val="-3"/>
        </w:rPr>
        <w:t xml:space="preserve"> </w:t>
      </w:r>
      <w:r>
        <w:t>made</w:t>
      </w:r>
      <w:r>
        <w:rPr>
          <w:spacing w:val="-5"/>
        </w:rPr>
        <w:t xml:space="preserve"> </w:t>
      </w:r>
      <w:r>
        <w:t>by</w:t>
      </w:r>
      <w:r>
        <w:rPr>
          <w:spacing w:val="-3"/>
        </w:rPr>
        <w:t xml:space="preserve"> </w:t>
      </w:r>
      <w:r>
        <w:t>such</w:t>
      </w:r>
      <w:r>
        <w:rPr>
          <w:spacing w:val="-1"/>
        </w:rPr>
        <w:t xml:space="preserve"> </w:t>
      </w:r>
      <w:r>
        <w:t>Member</w:t>
      </w:r>
      <w:r>
        <w:rPr>
          <w:spacing w:val="-4"/>
        </w:rPr>
        <w:t xml:space="preserve"> </w:t>
      </w:r>
      <w:r>
        <w:t>Organizations</w:t>
      </w:r>
      <w:r>
        <w:rPr>
          <w:spacing w:val="-3"/>
        </w:rPr>
        <w:t xml:space="preserve"> </w:t>
      </w:r>
      <w:r>
        <w:t>with</w:t>
      </w:r>
      <w:r>
        <w:rPr>
          <w:spacing w:val="-3"/>
        </w:rPr>
        <w:t xml:space="preserve"> </w:t>
      </w:r>
      <w:r>
        <w:t>respect</w:t>
      </w:r>
      <w:r>
        <w:rPr>
          <w:spacing w:val="-3"/>
        </w:rPr>
        <w:t xml:space="preserve"> </w:t>
      </w:r>
      <w:r>
        <w:t>to</w:t>
      </w:r>
      <w:r>
        <w:rPr>
          <w:spacing w:val="-3"/>
        </w:rPr>
        <w:t xml:space="preserve"> </w:t>
      </w:r>
      <w:r>
        <w:t>any</w:t>
      </w:r>
      <w:r>
        <w:rPr>
          <w:spacing w:val="-3"/>
        </w:rPr>
        <w:t xml:space="preserve"> </w:t>
      </w:r>
      <w:r>
        <w:t>portion</w:t>
      </w:r>
      <w:r>
        <w:rPr>
          <w:spacing w:val="-3"/>
        </w:rPr>
        <w:t xml:space="preserve"> </w:t>
      </w:r>
      <w:r>
        <w:t>of</w:t>
      </w:r>
      <w:r>
        <w:rPr>
          <w:spacing w:val="-4"/>
        </w:rPr>
        <w:t xml:space="preserve"> </w:t>
      </w:r>
      <w:r>
        <w:t>the</w:t>
      </w:r>
      <w:r>
        <w:rPr>
          <w:spacing w:val="-5"/>
        </w:rPr>
        <w:t xml:space="preserve"> </w:t>
      </w:r>
      <w:r>
        <w:t>part</w:t>
      </w:r>
      <w:r>
        <w:rPr>
          <w:spacing w:val="-3"/>
        </w:rPr>
        <w:t xml:space="preserve"> </w:t>
      </w:r>
      <w:r>
        <w:t>submitted herewith for exchange are no longer true and cannot be relied upon as at the date hereof We understand that this certification is required in connection with</w:t>
      </w:r>
      <w:r>
        <w:t xml:space="preserve"> certain securities laws of the United States.</w:t>
      </w:r>
      <w:r>
        <w:rPr>
          <w:spacing w:val="40"/>
        </w:rPr>
        <w:t xml:space="preserve"> </w:t>
      </w:r>
      <w:r>
        <w:t>In connection therewith, if administrative or legal proceedings are commenced or threatened in connection with this certificate is or would be relevant, we irrevocably authorized you to produce this certificate to any interested party in such proceedings.</w:t>
      </w:r>
    </w:p>
    <w:p w14:paraId="6FA429B3" w14:textId="77777777" w:rsidR="003F2DF0" w:rsidRDefault="003F2DF0">
      <w:pPr>
        <w:jc w:val="both"/>
        <w:sectPr w:rsidR="003F2DF0">
          <w:footerReference w:type="default" r:id="rId10"/>
          <w:pgSz w:w="12240" w:h="15840"/>
          <w:pgMar w:top="1360" w:right="1220" w:bottom="1740" w:left="1300" w:header="0" w:footer="1543" w:gutter="0"/>
          <w:pgNumType w:start="1"/>
          <w:cols w:space="720"/>
        </w:sectPr>
      </w:pPr>
    </w:p>
    <w:p w14:paraId="07E0BCA8" w14:textId="77777777" w:rsidR="003F2DF0" w:rsidRDefault="00C52724">
      <w:pPr>
        <w:pStyle w:val="BodyText"/>
        <w:spacing w:before="79"/>
        <w:ind w:left="4460" w:right="2168"/>
      </w:pPr>
      <w:r>
        <w:lastRenderedPageBreak/>
        <w:t>Yours faithfully, [CLEARSTREAM</w:t>
      </w:r>
      <w:r>
        <w:rPr>
          <w:spacing w:val="-15"/>
        </w:rPr>
        <w:t xml:space="preserve"> </w:t>
      </w:r>
      <w:r>
        <w:t>BANKING]</w:t>
      </w:r>
    </w:p>
    <w:p w14:paraId="53B22503" w14:textId="77777777" w:rsidR="003F2DF0" w:rsidRDefault="003F2DF0">
      <w:pPr>
        <w:pStyle w:val="BodyText"/>
        <w:ind w:left="0"/>
      </w:pPr>
    </w:p>
    <w:p w14:paraId="7442D5D4" w14:textId="77777777" w:rsidR="003F2DF0" w:rsidRDefault="00C52724">
      <w:pPr>
        <w:pStyle w:val="BodyText"/>
        <w:ind w:left="4460"/>
      </w:pPr>
      <w:r>
        <w:rPr>
          <w:spacing w:val="-5"/>
        </w:rPr>
        <w:t>or</w:t>
      </w:r>
    </w:p>
    <w:p w14:paraId="43121BE1" w14:textId="77777777" w:rsidR="003F2DF0" w:rsidRDefault="00C52724">
      <w:pPr>
        <w:tabs>
          <w:tab w:val="left" w:pos="7779"/>
        </w:tabs>
        <w:ind w:left="4460"/>
        <w:rPr>
          <w:sz w:val="24"/>
        </w:rPr>
      </w:pPr>
      <w:r>
        <w:rPr>
          <w:spacing w:val="-10"/>
          <w:sz w:val="24"/>
        </w:rPr>
        <w:t>[</w:t>
      </w:r>
      <w:r>
        <w:rPr>
          <w:sz w:val="24"/>
          <w:u w:val="single"/>
        </w:rPr>
        <w:tab/>
      </w:r>
      <w:r>
        <w:rPr>
          <w:spacing w:val="-10"/>
          <w:sz w:val="24"/>
        </w:rPr>
        <w:t>,</w:t>
      </w:r>
    </w:p>
    <w:p w14:paraId="28C455F0" w14:textId="77777777" w:rsidR="003F2DF0" w:rsidRDefault="00C52724">
      <w:pPr>
        <w:pStyle w:val="BodyText"/>
        <w:spacing w:before="240"/>
        <w:ind w:left="4460" w:right="2168"/>
      </w:pPr>
      <w:r>
        <w:t>Brussels</w:t>
      </w:r>
      <w:r>
        <w:rPr>
          <w:spacing w:val="-10"/>
        </w:rPr>
        <w:t xml:space="preserve"> </w:t>
      </w:r>
      <w:r>
        <w:t>office,</w:t>
      </w:r>
      <w:r>
        <w:rPr>
          <w:spacing w:val="-9"/>
        </w:rPr>
        <w:t xml:space="preserve"> </w:t>
      </w:r>
      <w:r>
        <w:t>as</w:t>
      </w:r>
      <w:r>
        <w:rPr>
          <w:spacing w:val="-10"/>
        </w:rPr>
        <w:t xml:space="preserve"> </w:t>
      </w:r>
      <w:r>
        <w:t>operator</w:t>
      </w:r>
      <w:r>
        <w:rPr>
          <w:spacing w:val="-11"/>
        </w:rPr>
        <w:t xml:space="preserve"> </w:t>
      </w:r>
      <w:r>
        <w:t>of the Euroclear System]</w:t>
      </w:r>
    </w:p>
    <w:p w14:paraId="0F21B1CE" w14:textId="77777777" w:rsidR="003F2DF0" w:rsidRDefault="003F2DF0">
      <w:pPr>
        <w:pStyle w:val="BodyText"/>
        <w:ind w:left="0"/>
      </w:pPr>
    </w:p>
    <w:p w14:paraId="1AAEE89B" w14:textId="77777777" w:rsidR="003F2DF0" w:rsidRDefault="00C52724">
      <w:pPr>
        <w:pStyle w:val="BodyText"/>
        <w:tabs>
          <w:tab w:val="left" w:pos="8942"/>
        </w:tabs>
        <w:ind w:left="4460"/>
      </w:pPr>
      <w:r>
        <w:t>By:</w:t>
      </w:r>
      <w:r>
        <w:rPr>
          <w:spacing w:val="40"/>
        </w:rPr>
        <w:t xml:space="preserve"> </w:t>
      </w:r>
      <w:r>
        <w:rPr>
          <w:u w:val="single"/>
        </w:rPr>
        <w:tab/>
      </w:r>
    </w:p>
    <w:p w14:paraId="431E41B3" w14:textId="77777777" w:rsidR="003F2DF0" w:rsidRDefault="003F2DF0">
      <w:pPr>
        <w:sectPr w:rsidR="003F2DF0">
          <w:pgSz w:w="12240" w:h="15840"/>
          <w:pgMar w:top="1360" w:right="1220" w:bottom="1740" w:left="1300" w:header="0" w:footer="1543" w:gutter="0"/>
          <w:cols w:space="720"/>
        </w:sectPr>
      </w:pPr>
    </w:p>
    <w:p w14:paraId="7ACB3D20" w14:textId="77777777" w:rsidR="003F2DF0" w:rsidRDefault="00C52724">
      <w:pPr>
        <w:pStyle w:val="BodyText"/>
        <w:spacing w:before="79"/>
        <w:ind w:left="0" w:right="218"/>
        <w:jc w:val="right"/>
      </w:pPr>
      <w:r>
        <w:lastRenderedPageBreak/>
        <w:t>ANNEX</w:t>
      </w:r>
      <w:r>
        <w:rPr>
          <w:spacing w:val="-4"/>
        </w:rPr>
        <w:t xml:space="preserve"> </w:t>
      </w:r>
      <w:r>
        <w:t>A</w:t>
      </w:r>
      <w:r>
        <w:rPr>
          <w:spacing w:val="-2"/>
        </w:rPr>
        <w:t xml:space="preserve"> </w:t>
      </w:r>
      <w:r>
        <w:t>TO</w:t>
      </w:r>
      <w:r>
        <w:rPr>
          <w:spacing w:val="-2"/>
        </w:rPr>
        <w:t xml:space="preserve"> </w:t>
      </w:r>
      <w:r>
        <w:t>EXHIBIT</w:t>
      </w:r>
      <w:r>
        <w:rPr>
          <w:spacing w:val="-2"/>
        </w:rPr>
        <w:t xml:space="preserve"> </w:t>
      </w:r>
      <w:r>
        <w:rPr>
          <w:spacing w:val="-10"/>
        </w:rPr>
        <w:t>D</w:t>
      </w:r>
    </w:p>
    <w:p w14:paraId="61F4F14E" w14:textId="77777777" w:rsidR="003F2DF0" w:rsidRDefault="00C52724">
      <w:pPr>
        <w:spacing w:before="240"/>
        <w:ind w:right="78"/>
        <w:jc w:val="center"/>
        <w:rPr>
          <w:b/>
          <w:sz w:val="24"/>
        </w:rPr>
      </w:pPr>
      <w:r>
        <w:rPr>
          <w:b/>
          <w:sz w:val="24"/>
        </w:rPr>
        <w:t>FORM</w:t>
      </w:r>
      <w:r>
        <w:rPr>
          <w:b/>
          <w:spacing w:val="-4"/>
          <w:sz w:val="24"/>
        </w:rPr>
        <w:t xml:space="preserve"> </w:t>
      </w:r>
      <w:r>
        <w:rPr>
          <w:b/>
          <w:sz w:val="24"/>
        </w:rPr>
        <w:t>OF</w:t>
      </w:r>
      <w:r>
        <w:rPr>
          <w:b/>
          <w:spacing w:val="-2"/>
          <w:sz w:val="24"/>
        </w:rPr>
        <w:t xml:space="preserve"> </w:t>
      </w:r>
      <w:r>
        <w:rPr>
          <w:b/>
          <w:sz w:val="24"/>
        </w:rPr>
        <w:t>MEMBER</w:t>
      </w:r>
      <w:r>
        <w:rPr>
          <w:b/>
          <w:spacing w:val="-3"/>
          <w:sz w:val="24"/>
        </w:rPr>
        <w:t xml:space="preserve"> </w:t>
      </w:r>
      <w:r>
        <w:rPr>
          <w:b/>
          <w:sz w:val="24"/>
        </w:rPr>
        <w:t>ORGANIZATION</w:t>
      </w:r>
      <w:r>
        <w:rPr>
          <w:b/>
          <w:spacing w:val="-2"/>
          <w:sz w:val="24"/>
        </w:rPr>
        <w:t xml:space="preserve"> CERTIFICATE</w:t>
      </w:r>
    </w:p>
    <w:p w14:paraId="0CDA20C5" w14:textId="77777777" w:rsidR="003F2DF0" w:rsidRDefault="00C52724">
      <w:pPr>
        <w:pStyle w:val="BodyText"/>
        <w:spacing w:before="6" w:line="510" w:lineRule="atLeast"/>
        <w:ind w:left="860" w:right="2802" w:hanging="720"/>
        <w:jc w:val="both"/>
      </w:pPr>
      <w:r>
        <w:t>[Address</w:t>
      </w:r>
      <w:r>
        <w:rPr>
          <w:spacing w:val="-5"/>
        </w:rPr>
        <w:t xml:space="preserve"> </w:t>
      </w:r>
      <w:r>
        <w:t>to</w:t>
      </w:r>
      <w:r>
        <w:rPr>
          <w:spacing w:val="-5"/>
        </w:rPr>
        <w:t xml:space="preserve"> </w:t>
      </w:r>
      <w:r>
        <w:t>Euroclear</w:t>
      </w:r>
      <w:r>
        <w:rPr>
          <w:spacing w:val="-6"/>
        </w:rPr>
        <w:t xml:space="preserve"> </w:t>
      </w:r>
      <w:r>
        <w:t>System</w:t>
      </w:r>
      <w:r>
        <w:rPr>
          <w:spacing w:val="-5"/>
        </w:rPr>
        <w:t xml:space="preserve"> </w:t>
      </w:r>
      <w:r>
        <w:t>or</w:t>
      </w:r>
      <w:r>
        <w:rPr>
          <w:spacing w:val="-6"/>
        </w:rPr>
        <w:t xml:space="preserve"> </w:t>
      </w:r>
      <w:r>
        <w:t>Clearstream</w:t>
      </w:r>
      <w:r>
        <w:rPr>
          <w:spacing w:val="-5"/>
        </w:rPr>
        <w:t xml:space="preserve"> </w:t>
      </w:r>
      <w:r>
        <w:t>Banking,</w:t>
      </w:r>
      <w:r>
        <w:rPr>
          <w:spacing w:val="-5"/>
        </w:rPr>
        <w:t xml:space="preserve"> </w:t>
      </w:r>
      <w:r>
        <w:t>as</w:t>
      </w:r>
      <w:r>
        <w:rPr>
          <w:spacing w:val="-5"/>
        </w:rPr>
        <w:t xml:space="preserve"> </w:t>
      </w:r>
      <w:r>
        <w:t>appropriate] Re:</w:t>
      </w:r>
      <w:r>
        <w:rPr>
          <w:spacing w:val="80"/>
        </w:rPr>
        <w:t xml:space="preserve">  </w:t>
      </w:r>
      <w:r>
        <w:t>Verus Securitization 2024-6, Mortgage-Backed Notes,</w:t>
      </w:r>
    </w:p>
    <w:p w14:paraId="2727DA78" w14:textId="77777777" w:rsidR="003F2DF0" w:rsidRDefault="00C52724">
      <w:pPr>
        <w:pStyle w:val="BodyText"/>
        <w:spacing w:before="6" w:line="448" w:lineRule="auto"/>
        <w:ind w:right="3925" w:firstLine="1440"/>
        <w:jc w:val="both"/>
      </w:pPr>
      <w:r>
        <w:rPr>
          <w:u w:val="single"/>
        </w:rPr>
        <w:t>Series</w:t>
      </w:r>
      <w:r>
        <w:rPr>
          <w:spacing w:val="-6"/>
          <w:u w:val="single"/>
        </w:rPr>
        <w:t xml:space="preserve"> </w:t>
      </w:r>
      <w:r>
        <w:rPr>
          <w:u w:val="single"/>
        </w:rPr>
        <w:t>2024-6,</w:t>
      </w:r>
      <w:r>
        <w:rPr>
          <w:spacing w:val="-6"/>
          <w:u w:val="single"/>
        </w:rPr>
        <w:t xml:space="preserve"> </w:t>
      </w:r>
      <w:r>
        <w:rPr>
          <w:u w:val="single"/>
        </w:rPr>
        <w:t>Class</w:t>
      </w:r>
      <w:r>
        <w:rPr>
          <w:spacing w:val="-6"/>
          <w:u w:val="single"/>
        </w:rPr>
        <w:t xml:space="preserve"> </w:t>
      </w:r>
      <w:r>
        <w:rPr>
          <w:u w:val="single"/>
        </w:rPr>
        <w:t>[</w:t>
      </w:r>
      <w:r>
        <w:rPr>
          <w:spacing w:val="-7"/>
          <w:u w:val="single"/>
        </w:rPr>
        <w:t xml:space="preserve"> </w:t>
      </w:r>
      <w:r>
        <w:rPr>
          <w:u w:val="single"/>
        </w:rPr>
        <w:t>]</w:t>
      </w:r>
      <w:r>
        <w:rPr>
          <w:spacing w:val="-5"/>
          <w:u w:val="single"/>
        </w:rPr>
        <w:t xml:space="preserve"> </w:t>
      </w:r>
      <w:r>
        <w:rPr>
          <w:u w:val="single"/>
        </w:rPr>
        <w:t>Notes</w:t>
      </w:r>
      <w:r>
        <w:rPr>
          <w:spacing w:val="-6"/>
          <w:u w:val="single"/>
        </w:rPr>
        <w:t xml:space="preserve"> </w:t>
      </w:r>
      <w:r>
        <w:rPr>
          <w:u w:val="single"/>
        </w:rPr>
        <w:t>(the</w:t>
      </w:r>
      <w:r>
        <w:rPr>
          <w:spacing w:val="-7"/>
          <w:u w:val="single"/>
        </w:rPr>
        <w:t xml:space="preserve"> </w:t>
      </w:r>
      <w:r>
        <w:rPr>
          <w:u w:val="single"/>
        </w:rPr>
        <w:t>“Notes”)</w:t>
      </w:r>
      <w:r>
        <w:t xml:space="preserve"> Ladies and Gentlemen:</w:t>
      </w:r>
    </w:p>
    <w:p w14:paraId="3EF4EA36" w14:textId="77777777" w:rsidR="003F2DF0" w:rsidRDefault="00C52724">
      <w:pPr>
        <w:pStyle w:val="BodyText"/>
        <w:ind w:right="215" w:firstLine="720"/>
        <w:jc w:val="both"/>
      </w:pPr>
      <w:r>
        <w:t>Reference</w:t>
      </w:r>
      <w:r>
        <w:rPr>
          <w:spacing w:val="40"/>
        </w:rPr>
        <w:t xml:space="preserve"> </w:t>
      </w:r>
      <w:r>
        <w:t>is</w:t>
      </w:r>
      <w:r>
        <w:rPr>
          <w:spacing w:val="40"/>
        </w:rPr>
        <w:t xml:space="preserve"> </w:t>
      </w:r>
      <w:r>
        <w:t>hereby</w:t>
      </w:r>
      <w:r>
        <w:rPr>
          <w:spacing w:val="40"/>
        </w:rPr>
        <w:t xml:space="preserve"> </w:t>
      </w:r>
      <w:r>
        <w:t>made</w:t>
      </w:r>
      <w:r>
        <w:rPr>
          <w:spacing w:val="40"/>
        </w:rPr>
        <w:t xml:space="preserve"> </w:t>
      </w:r>
      <w:r>
        <w:t>to</w:t>
      </w:r>
      <w:r>
        <w:rPr>
          <w:spacing w:val="40"/>
        </w:rPr>
        <w:t xml:space="preserve"> </w:t>
      </w:r>
      <w:r>
        <w:t>the</w:t>
      </w:r>
      <w:r>
        <w:rPr>
          <w:spacing w:val="40"/>
        </w:rPr>
        <w:t xml:space="preserve"> </w:t>
      </w:r>
      <w:r>
        <w:t>Indenture,</w:t>
      </w:r>
      <w:r>
        <w:rPr>
          <w:spacing w:val="40"/>
        </w:rPr>
        <w:t xml:space="preserve"> </w:t>
      </w:r>
      <w:r>
        <w:t>dated</w:t>
      </w:r>
      <w:r>
        <w:rPr>
          <w:spacing w:val="40"/>
        </w:rPr>
        <w:t xml:space="preserve"> </w:t>
      </w:r>
      <w:r>
        <w:t>as</w:t>
      </w:r>
      <w:r>
        <w:rPr>
          <w:spacing w:val="40"/>
        </w:rPr>
        <w:t xml:space="preserve"> </w:t>
      </w:r>
      <w:r>
        <w:t>of</w:t>
      </w:r>
      <w:r>
        <w:rPr>
          <w:spacing w:val="40"/>
        </w:rPr>
        <w:t xml:space="preserve"> </w:t>
      </w:r>
      <w:r>
        <w:t>July</w:t>
      </w:r>
      <w:r>
        <w:rPr>
          <w:spacing w:val="40"/>
        </w:rPr>
        <w:t xml:space="preserve"> </w:t>
      </w:r>
      <w:r>
        <w:t>30,</w:t>
      </w:r>
      <w:r>
        <w:rPr>
          <w:spacing w:val="40"/>
        </w:rPr>
        <w:t xml:space="preserve"> </w:t>
      </w:r>
      <w:r>
        <w:t>2024</w:t>
      </w:r>
      <w:r>
        <w:rPr>
          <w:spacing w:val="40"/>
        </w:rPr>
        <w:t xml:space="preserve"> </w:t>
      </w:r>
      <w:r>
        <w:t>(the “</w:t>
      </w:r>
      <w:r>
        <w:rPr>
          <w:u w:val="single"/>
        </w:rPr>
        <w:t>Indenture</w:t>
      </w:r>
      <w:r>
        <w:t>”)</w:t>
      </w:r>
      <w:r>
        <w:rPr>
          <w:spacing w:val="-2"/>
        </w:rPr>
        <w:t xml:space="preserve"> </w:t>
      </w:r>
      <w:r>
        <w:t>among Verus Securitization Trust 2024-6, as issuer, Nationstar Mortgage LLC, as master servicer, Citibank, N.A., as paying agent and note registrar, and UMB Bank, National Association , as indenture trustee.</w:t>
      </w:r>
      <w:r>
        <w:rPr>
          <w:spacing w:val="80"/>
        </w:rPr>
        <w:t xml:space="preserve"> </w:t>
      </w:r>
      <w:r>
        <w:t>Capitalized terms used herein but not defined herein shall have the meanings assigned thereto in the Indenture.</w:t>
      </w:r>
    </w:p>
    <w:p w14:paraId="54C9F16F" w14:textId="77777777" w:rsidR="003F2DF0" w:rsidRDefault="00C52724">
      <w:pPr>
        <w:pStyle w:val="BodyText"/>
        <w:spacing w:before="240"/>
        <w:ind w:right="218" w:firstLine="720"/>
        <w:jc w:val="both"/>
      </w:pPr>
      <w:r>
        <w:t>This is to certify that, as of the date hereof and except as set forth below, the Notes held by you for our account are beneficially owned by (a)</w:t>
      </w:r>
      <w:r>
        <w:rPr>
          <w:spacing w:val="-3"/>
        </w:rPr>
        <w:t xml:space="preserve"> </w:t>
      </w:r>
      <w:r>
        <w:t>non-U.S. persons or (b)</w:t>
      </w:r>
      <w:r>
        <w:rPr>
          <w:spacing w:val="-3"/>
        </w:rPr>
        <w:t xml:space="preserve"> </w:t>
      </w:r>
      <w:r>
        <w:t>U.S. persons who purchased the Notes in transactions that did not require registration under the United</w:t>
      </w:r>
      <w:r>
        <w:rPr>
          <w:spacing w:val="-2"/>
        </w:rPr>
        <w:t xml:space="preserve"> </w:t>
      </w:r>
      <w:r>
        <w:t>States Securities Act of 1933, as amended (the “</w:t>
      </w:r>
      <w:r>
        <w:rPr>
          <w:u w:val="single"/>
        </w:rPr>
        <w:t>Securities Act</w:t>
      </w:r>
      <w:r>
        <w:t>”).</w:t>
      </w:r>
      <w:r>
        <w:rPr>
          <w:spacing w:val="40"/>
        </w:rPr>
        <w:t xml:space="preserve"> </w:t>
      </w:r>
      <w:r>
        <w:t>As used in this paragraph, the term “U.S. person” has the meaning given to it by Regulation S under the Securities Act.</w:t>
      </w:r>
    </w:p>
    <w:p w14:paraId="624004AA" w14:textId="77777777" w:rsidR="003F2DF0" w:rsidRDefault="00C52724">
      <w:pPr>
        <w:pStyle w:val="BodyText"/>
        <w:spacing w:before="240"/>
        <w:ind w:right="215" w:firstLine="720"/>
        <w:jc w:val="both"/>
      </w:pPr>
      <w:r>
        <w:t>We undertake to advise you promptly by</w:t>
      </w:r>
      <w:r>
        <w:rPr>
          <w:spacing w:val="-1"/>
        </w:rPr>
        <w:t xml:space="preserve"> </w:t>
      </w:r>
      <w:r>
        <w:t>tested telex on or prior to</w:t>
      </w:r>
      <w:r>
        <w:rPr>
          <w:spacing w:val="-1"/>
        </w:rPr>
        <w:t xml:space="preserve"> </w:t>
      </w:r>
      <w:r>
        <w:t>the date on which you intend to submit your certification relating to the Notes held by you for our account in</w:t>
      </w:r>
      <w:r>
        <w:rPr>
          <w:spacing w:val="40"/>
        </w:rPr>
        <w:t xml:space="preserve"> </w:t>
      </w:r>
      <w:r>
        <w:t>accordance</w:t>
      </w:r>
      <w:r>
        <w:rPr>
          <w:spacing w:val="-1"/>
        </w:rPr>
        <w:t xml:space="preserve"> </w:t>
      </w:r>
      <w:r>
        <w:t>with your</w:t>
      </w:r>
      <w:r>
        <w:rPr>
          <w:spacing w:val="-1"/>
        </w:rPr>
        <w:t xml:space="preserve"> </w:t>
      </w:r>
      <w:r>
        <w:t>documented procedures if any applicable</w:t>
      </w:r>
      <w:r>
        <w:rPr>
          <w:spacing w:val="-1"/>
        </w:rPr>
        <w:t xml:space="preserve"> </w:t>
      </w:r>
      <w:r>
        <w:t>statement herein is not correct on such date, and in the absence of any such notification it may be assumed that this certificate applies as of such date.</w:t>
      </w:r>
    </w:p>
    <w:p w14:paraId="4CFFE9B0" w14:textId="77777777" w:rsidR="003F2DF0" w:rsidRDefault="00C52724">
      <w:pPr>
        <w:pStyle w:val="BodyText"/>
        <w:tabs>
          <w:tab w:val="left" w:pos="2398"/>
        </w:tabs>
        <w:spacing w:before="240"/>
      </w:pPr>
      <w:r>
        <w:t xml:space="preserve">Dated: </w:t>
      </w:r>
      <w:r>
        <w:rPr>
          <w:u w:val="single"/>
        </w:rPr>
        <w:tab/>
      </w:r>
      <w:r>
        <w:t>, 202</w:t>
      </w:r>
      <w:r>
        <w:rPr>
          <w:spacing w:val="60"/>
          <w:u w:val="single"/>
        </w:rPr>
        <w:t xml:space="preserve">  </w:t>
      </w:r>
      <w:r>
        <w:rPr>
          <w:spacing w:val="-5"/>
          <w:vertAlign w:val="superscript"/>
        </w:rPr>
        <w:t>(1)</w:t>
      </w:r>
    </w:p>
    <w:p w14:paraId="10B4EF6A" w14:textId="77777777" w:rsidR="003F2DF0" w:rsidRDefault="00C52724">
      <w:pPr>
        <w:pStyle w:val="BodyText"/>
        <w:spacing w:before="240"/>
        <w:ind w:left="798"/>
        <w:jc w:val="center"/>
      </w:pPr>
      <w:r>
        <w:t>Yours</w:t>
      </w:r>
      <w:r>
        <w:rPr>
          <w:spacing w:val="-2"/>
        </w:rPr>
        <w:t xml:space="preserve"> faithfully,</w:t>
      </w:r>
    </w:p>
    <w:p w14:paraId="08516D42" w14:textId="77777777" w:rsidR="003F2DF0" w:rsidRDefault="003F2DF0">
      <w:pPr>
        <w:pStyle w:val="BodyText"/>
        <w:ind w:left="0"/>
        <w:rPr>
          <w:sz w:val="20"/>
        </w:rPr>
      </w:pPr>
    </w:p>
    <w:p w14:paraId="36D935D9" w14:textId="77777777" w:rsidR="003F2DF0" w:rsidRDefault="003F2DF0">
      <w:pPr>
        <w:pStyle w:val="BodyText"/>
        <w:ind w:left="0"/>
        <w:rPr>
          <w:sz w:val="20"/>
        </w:rPr>
      </w:pPr>
    </w:p>
    <w:p w14:paraId="45F39A80" w14:textId="77777777" w:rsidR="003F2DF0" w:rsidRDefault="003F2DF0">
      <w:pPr>
        <w:pStyle w:val="BodyText"/>
        <w:ind w:left="0"/>
        <w:rPr>
          <w:sz w:val="20"/>
        </w:rPr>
      </w:pPr>
    </w:p>
    <w:p w14:paraId="2D7B0415" w14:textId="77777777" w:rsidR="003F2DF0" w:rsidRDefault="00C52724">
      <w:pPr>
        <w:pStyle w:val="BodyText"/>
        <w:spacing w:before="155"/>
        <w:ind w:left="0"/>
        <w:rPr>
          <w:sz w:val="20"/>
        </w:rPr>
      </w:pPr>
      <w:r>
        <w:rPr>
          <w:noProof/>
        </w:rPr>
        <mc:AlternateContent>
          <mc:Choice Requires="wps">
            <w:drawing>
              <wp:anchor distT="0" distB="0" distL="0" distR="0" simplePos="0" relativeHeight="487596032" behindDoc="1" locked="0" layoutInCell="1" allowOverlap="1" wp14:anchorId="56E916E7" wp14:editId="47208BC9">
                <wp:simplePos x="0" y="0"/>
                <wp:positionH relativeFrom="page">
                  <wp:posOffset>3657600</wp:posOffset>
                </wp:positionH>
                <wp:positionV relativeFrom="paragraph">
                  <wp:posOffset>260217</wp:posOffset>
                </wp:positionV>
                <wp:extent cx="27432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DFACC" id="Graphic 29" o:spid="_x0000_s1026" style="position:absolute;margin-left:4in;margin-top:20.5pt;width:3in;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" path="m,l2743200,e" filled="f" strokeweight=".48pt">
                <v:path arrowok="t"/>
                <w10:wrap type="topAndBottom" anchorx="page"/>
              </v:shape>
            </w:pict>
          </mc:Fallback>
        </mc:AlternateContent>
      </w:r>
    </w:p>
    <w:p w14:paraId="63585C77" w14:textId="77777777" w:rsidR="003F2DF0" w:rsidRDefault="00C52724">
      <w:pPr>
        <w:pStyle w:val="BodyText"/>
        <w:ind w:left="4460"/>
      </w:pPr>
      <w:r>
        <w:t>[Name</w:t>
      </w:r>
      <w:r>
        <w:rPr>
          <w:spacing w:val="-2"/>
        </w:rPr>
        <w:t xml:space="preserve"> </w:t>
      </w:r>
      <w:r>
        <w:t>of</w:t>
      </w:r>
      <w:r>
        <w:rPr>
          <w:spacing w:val="-2"/>
        </w:rPr>
        <w:t xml:space="preserve"> </w:t>
      </w:r>
      <w:r>
        <w:t>Person giving</w:t>
      </w:r>
      <w:r>
        <w:rPr>
          <w:spacing w:val="-1"/>
        </w:rPr>
        <w:t xml:space="preserve"> </w:t>
      </w:r>
      <w:r>
        <w:t>the</w:t>
      </w:r>
      <w:r>
        <w:rPr>
          <w:spacing w:val="-1"/>
        </w:rPr>
        <w:t xml:space="preserve"> </w:t>
      </w:r>
      <w:r>
        <w:rPr>
          <w:spacing w:val="-2"/>
        </w:rPr>
        <w:t>certificate]</w:t>
      </w:r>
    </w:p>
    <w:p w14:paraId="4FE01BF8" w14:textId="77777777" w:rsidR="003F2DF0" w:rsidRDefault="003F2DF0">
      <w:pPr>
        <w:pStyle w:val="BodyText"/>
        <w:ind w:left="0"/>
      </w:pPr>
    </w:p>
    <w:p w14:paraId="639DD1A8" w14:textId="77777777" w:rsidR="003F2DF0" w:rsidRDefault="003F2DF0">
      <w:pPr>
        <w:pStyle w:val="BodyText"/>
        <w:ind w:left="0"/>
      </w:pPr>
    </w:p>
    <w:p w14:paraId="38810EB2" w14:textId="77777777" w:rsidR="003F2DF0" w:rsidRDefault="003F2DF0">
      <w:pPr>
        <w:pStyle w:val="BodyText"/>
        <w:ind w:left="0"/>
      </w:pPr>
    </w:p>
    <w:p w14:paraId="4A1D9562" w14:textId="77777777" w:rsidR="003F2DF0" w:rsidRDefault="003F2DF0">
      <w:pPr>
        <w:pStyle w:val="BodyText"/>
        <w:spacing w:before="96"/>
        <w:ind w:left="0"/>
      </w:pPr>
    </w:p>
    <w:p w14:paraId="6BF8BED2" w14:textId="77777777" w:rsidR="003F2DF0" w:rsidRDefault="00C52724">
      <w:pPr>
        <w:pStyle w:val="ListParagraph"/>
        <w:numPr>
          <w:ilvl w:val="0"/>
          <w:numId w:val="9"/>
        </w:numPr>
        <w:tabs>
          <w:tab w:val="left" w:pos="477"/>
        </w:tabs>
        <w:spacing w:before="0"/>
        <w:ind w:left="477" w:right="0" w:hanging="337"/>
        <w:rPr>
          <w:sz w:val="24"/>
        </w:rPr>
      </w:pPr>
      <w:r>
        <w:rPr>
          <w:sz w:val="24"/>
        </w:rPr>
        <w:t>To</w:t>
      </w:r>
      <w:r>
        <w:rPr>
          <w:spacing w:val="-4"/>
          <w:sz w:val="24"/>
        </w:rPr>
        <w:t xml:space="preserve"> </w:t>
      </w:r>
      <w:r>
        <w:rPr>
          <w:sz w:val="24"/>
        </w:rPr>
        <w:t>be</w:t>
      </w:r>
      <w:r>
        <w:rPr>
          <w:spacing w:val="-2"/>
          <w:sz w:val="24"/>
        </w:rPr>
        <w:t xml:space="preserve"> </w:t>
      </w:r>
      <w:r>
        <w:rPr>
          <w:sz w:val="24"/>
        </w:rPr>
        <w:t>dated</w:t>
      </w:r>
      <w:r>
        <w:rPr>
          <w:spacing w:val="-1"/>
          <w:sz w:val="24"/>
        </w:rPr>
        <w:t xml:space="preserve"> </w:t>
      </w:r>
      <w:r>
        <w:rPr>
          <w:sz w:val="24"/>
        </w:rPr>
        <w:t>no</w:t>
      </w:r>
      <w:r>
        <w:rPr>
          <w:spacing w:val="-1"/>
          <w:sz w:val="24"/>
        </w:rPr>
        <w:t xml:space="preserve"> </w:t>
      </w:r>
      <w:r>
        <w:rPr>
          <w:sz w:val="24"/>
        </w:rPr>
        <w:t>earlier than</w:t>
      </w:r>
      <w:r>
        <w:rPr>
          <w:spacing w:val="-1"/>
          <w:sz w:val="24"/>
        </w:rPr>
        <w:t xml:space="preserve"> </w:t>
      </w:r>
      <w:r>
        <w:rPr>
          <w:sz w:val="24"/>
        </w:rPr>
        <w:t>15</w:t>
      </w:r>
      <w:r>
        <w:rPr>
          <w:spacing w:val="-1"/>
          <w:sz w:val="24"/>
        </w:rPr>
        <w:t xml:space="preserve"> </w:t>
      </w:r>
      <w:r>
        <w:rPr>
          <w:sz w:val="24"/>
        </w:rPr>
        <w:t>days</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z w:val="24"/>
        </w:rPr>
        <w:t>the event</w:t>
      </w:r>
      <w:r>
        <w:rPr>
          <w:spacing w:val="-1"/>
          <w:sz w:val="24"/>
        </w:rPr>
        <w:t xml:space="preserve"> </w:t>
      </w:r>
      <w:r>
        <w:rPr>
          <w:sz w:val="24"/>
        </w:rPr>
        <w:t>to</w:t>
      </w:r>
      <w:r>
        <w:rPr>
          <w:spacing w:val="-1"/>
          <w:sz w:val="24"/>
        </w:rPr>
        <w:t xml:space="preserve"> </w:t>
      </w:r>
      <w:r>
        <w:rPr>
          <w:sz w:val="24"/>
        </w:rPr>
        <w:t>which</w:t>
      </w:r>
      <w:r>
        <w:rPr>
          <w:spacing w:val="-1"/>
          <w:sz w:val="24"/>
        </w:rPr>
        <w:t xml:space="preserve"> </w:t>
      </w:r>
      <w:r>
        <w:rPr>
          <w:sz w:val="24"/>
        </w:rPr>
        <w:t>the</w:t>
      </w:r>
      <w:r>
        <w:rPr>
          <w:spacing w:val="-2"/>
          <w:sz w:val="24"/>
        </w:rPr>
        <w:t xml:space="preserve"> </w:t>
      </w:r>
      <w:r>
        <w:rPr>
          <w:sz w:val="24"/>
        </w:rPr>
        <w:t>certification</w:t>
      </w:r>
      <w:r>
        <w:rPr>
          <w:spacing w:val="-1"/>
          <w:sz w:val="24"/>
        </w:rPr>
        <w:t xml:space="preserve"> </w:t>
      </w:r>
      <w:r>
        <w:rPr>
          <w:spacing w:val="-2"/>
          <w:sz w:val="24"/>
        </w:rPr>
        <w:t>relates.</w:t>
      </w:r>
    </w:p>
    <w:p w14:paraId="40BD5F8C" w14:textId="77777777" w:rsidR="003F2DF0" w:rsidRDefault="003F2DF0">
      <w:pPr>
        <w:rPr>
          <w:sz w:val="24"/>
        </w:rPr>
        <w:sectPr w:rsidR="003F2DF0">
          <w:pgSz w:w="12240" w:h="15840"/>
          <w:pgMar w:top="1360" w:right="1220" w:bottom="1740" w:left="1300" w:header="0" w:footer="1543" w:gutter="0"/>
          <w:cols w:space="720"/>
        </w:sectPr>
      </w:pPr>
    </w:p>
    <w:p w14:paraId="3C074F02" w14:textId="77777777" w:rsidR="003F2DF0" w:rsidRDefault="00C52724">
      <w:pPr>
        <w:spacing w:before="79"/>
        <w:ind w:right="76"/>
        <w:jc w:val="center"/>
        <w:rPr>
          <w:b/>
          <w:sz w:val="24"/>
        </w:rPr>
      </w:pPr>
      <w:r>
        <w:rPr>
          <w:b/>
          <w:sz w:val="24"/>
        </w:rPr>
        <w:lastRenderedPageBreak/>
        <w:t>EXHIBIT</w:t>
      </w:r>
      <w:r>
        <w:rPr>
          <w:b/>
          <w:spacing w:val="1"/>
          <w:sz w:val="24"/>
        </w:rPr>
        <w:t xml:space="preserve"> </w:t>
      </w:r>
      <w:r>
        <w:rPr>
          <w:b/>
          <w:spacing w:val="-12"/>
          <w:sz w:val="24"/>
        </w:rPr>
        <w:t>E</w:t>
      </w:r>
    </w:p>
    <w:p w14:paraId="7F6ECEB3" w14:textId="77777777" w:rsidR="003F2DF0" w:rsidRDefault="003F2DF0">
      <w:pPr>
        <w:pStyle w:val="BodyText"/>
        <w:ind w:left="0"/>
        <w:rPr>
          <w:b/>
        </w:rPr>
      </w:pPr>
    </w:p>
    <w:p w14:paraId="58FC9419" w14:textId="77777777" w:rsidR="003F2DF0" w:rsidRDefault="00C52724">
      <w:pPr>
        <w:ind w:right="84"/>
        <w:jc w:val="center"/>
        <w:rPr>
          <w:b/>
          <w:sz w:val="24"/>
        </w:rPr>
      </w:pPr>
      <w:r>
        <w:rPr>
          <w:b/>
          <w:sz w:val="24"/>
        </w:rPr>
        <w:t>FORM</w:t>
      </w:r>
      <w:r>
        <w:rPr>
          <w:b/>
          <w:spacing w:val="-2"/>
          <w:sz w:val="24"/>
        </w:rPr>
        <w:t xml:space="preserve"> </w:t>
      </w:r>
      <w:r>
        <w:rPr>
          <w:b/>
          <w:sz w:val="24"/>
        </w:rPr>
        <w:t>OF</w:t>
      </w:r>
      <w:r>
        <w:rPr>
          <w:b/>
          <w:spacing w:val="-2"/>
          <w:sz w:val="24"/>
        </w:rPr>
        <w:t xml:space="preserve"> </w:t>
      </w:r>
      <w:r>
        <w:rPr>
          <w:b/>
          <w:sz w:val="24"/>
        </w:rPr>
        <w:t>ERISA</w:t>
      </w:r>
      <w:r>
        <w:rPr>
          <w:b/>
          <w:spacing w:val="-2"/>
          <w:sz w:val="24"/>
        </w:rPr>
        <w:t xml:space="preserve"> </w:t>
      </w:r>
      <w:r>
        <w:rPr>
          <w:b/>
          <w:sz w:val="24"/>
        </w:rPr>
        <w:t>TRANSFER</w:t>
      </w:r>
      <w:r>
        <w:rPr>
          <w:b/>
          <w:spacing w:val="-2"/>
          <w:sz w:val="24"/>
        </w:rPr>
        <w:t xml:space="preserve"> AFFIDAVIT</w:t>
      </w:r>
    </w:p>
    <w:p w14:paraId="6CCA72A6" w14:textId="77777777" w:rsidR="003F2DF0" w:rsidRDefault="00C52724">
      <w:pPr>
        <w:pStyle w:val="BodyText"/>
        <w:tabs>
          <w:tab w:val="left" w:pos="3331"/>
        </w:tabs>
        <w:spacing w:before="240"/>
      </w:pPr>
      <w:r>
        <w:t>STATE</w:t>
      </w:r>
      <w:r>
        <w:rPr>
          <w:spacing w:val="-4"/>
        </w:rPr>
        <w:t xml:space="preserve"> </w:t>
      </w:r>
      <w:r>
        <w:t>OF</w:t>
      </w:r>
      <w:r>
        <w:rPr>
          <w:spacing w:val="-2"/>
        </w:rPr>
        <w:t xml:space="preserve"> </w:t>
      </w:r>
      <w:r>
        <w:t>NEW</w:t>
      </w:r>
      <w:r>
        <w:rPr>
          <w:spacing w:val="-1"/>
        </w:rPr>
        <w:t xml:space="preserve"> </w:t>
      </w:r>
      <w:r>
        <w:rPr>
          <w:spacing w:val="-4"/>
        </w:rPr>
        <w:t>YORK</w:t>
      </w:r>
      <w:r>
        <w:tab/>
      </w:r>
      <w:r>
        <w:rPr>
          <w:spacing w:val="-10"/>
        </w:rPr>
        <w:t>)</w:t>
      </w:r>
    </w:p>
    <w:p w14:paraId="2D9D35E7" w14:textId="77777777" w:rsidR="003F2DF0" w:rsidRDefault="00C52724">
      <w:pPr>
        <w:pStyle w:val="BodyText"/>
        <w:tabs>
          <w:tab w:val="left" w:pos="3331"/>
          <w:tab w:val="left" w:pos="3735"/>
        </w:tabs>
        <w:ind w:right="5668" w:firstLine="3192"/>
      </w:pPr>
      <w:r>
        <w:rPr>
          <w:spacing w:val="-10"/>
        </w:rPr>
        <w:t>)</w:t>
      </w:r>
      <w:r>
        <w:tab/>
      </w:r>
      <w:r>
        <w:rPr>
          <w:spacing w:val="-4"/>
        </w:rPr>
        <w:t xml:space="preserve">ss.: </w:t>
      </w:r>
      <w:r>
        <w:t>COUNTY OF NEW YORK</w:t>
      </w:r>
      <w:r>
        <w:tab/>
      </w:r>
      <w:r>
        <w:rPr>
          <w:spacing w:val="-10"/>
        </w:rPr>
        <w:t>)</w:t>
      </w:r>
    </w:p>
    <w:p w14:paraId="0329B278" w14:textId="77777777" w:rsidR="003F2DF0" w:rsidRDefault="003F2DF0">
      <w:pPr>
        <w:pStyle w:val="BodyText"/>
        <w:ind w:left="0"/>
      </w:pPr>
    </w:p>
    <w:p w14:paraId="71B04702" w14:textId="77777777" w:rsidR="003F2DF0" w:rsidRDefault="00C52724">
      <w:pPr>
        <w:pStyle w:val="BodyText"/>
        <w:ind w:left="860"/>
      </w:pPr>
      <w:r>
        <w:t>The</w:t>
      </w:r>
      <w:r>
        <w:rPr>
          <w:spacing w:val="-4"/>
        </w:rPr>
        <w:t xml:space="preserve"> </w:t>
      </w:r>
      <w:r>
        <w:t>undersigned,</w:t>
      </w:r>
      <w:r>
        <w:rPr>
          <w:spacing w:val="-1"/>
        </w:rPr>
        <w:t xml:space="preserve"> </w:t>
      </w:r>
      <w:r>
        <w:t>being</w:t>
      </w:r>
      <w:r>
        <w:rPr>
          <w:spacing w:val="-1"/>
        </w:rPr>
        <w:t xml:space="preserve"> </w:t>
      </w:r>
      <w:r>
        <w:t>first</w:t>
      </w:r>
      <w:r>
        <w:rPr>
          <w:spacing w:val="-1"/>
        </w:rPr>
        <w:t xml:space="preserve"> </w:t>
      </w:r>
      <w:r>
        <w:t>duly</w:t>
      </w:r>
      <w:r>
        <w:rPr>
          <w:spacing w:val="-1"/>
        </w:rPr>
        <w:t xml:space="preserve"> </w:t>
      </w:r>
      <w:r>
        <w:t>sworn,</w:t>
      </w:r>
      <w:r>
        <w:rPr>
          <w:spacing w:val="-1"/>
        </w:rPr>
        <w:t xml:space="preserve"> </w:t>
      </w:r>
      <w:r>
        <w:t>deposes</w:t>
      </w:r>
      <w:r>
        <w:rPr>
          <w:spacing w:val="1"/>
        </w:rPr>
        <w:t xml:space="preserve"> </w:t>
      </w:r>
      <w:r>
        <w:t>and</w:t>
      </w:r>
      <w:r>
        <w:rPr>
          <w:spacing w:val="-1"/>
        </w:rPr>
        <w:t xml:space="preserve"> </w:t>
      </w:r>
      <w:r>
        <w:t>says</w:t>
      </w:r>
      <w:r>
        <w:rPr>
          <w:spacing w:val="-1"/>
        </w:rPr>
        <w:t xml:space="preserve"> </w:t>
      </w:r>
      <w:r>
        <w:t>as</w:t>
      </w:r>
      <w:r>
        <w:rPr>
          <w:spacing w:val="-1"/>
        </w:rPr>
        <w:t xml:space="preserve"> </w:t>
      </w:r>
      <w:r>
        <w:rPr>
          <w:spacing w:val="-2"/>
        </w:rPr>
        <w:t>follows:</w:t>
      </w:r>
    </w:p>
    <w:p w14:paraId="12A11862" w14:textId="77777777" w:rsidR="003F2DF0" w:rsidRDefault="00C52724">
      <w:pPr>
        <w:pStyle w:val="BodyText"/>
        <w:spacing w:before="240"/>
        <w:ind w:right="216" w:firstLine="720"/>
        <w:jc w:val="both"/>
      </w:pPr>
      <w:r>
        <w:t>Reference is hereby made to the Indenture, dated as of July 30, 2024 (the “</w:t>
      </w:r>
      <w:r>
        <w:rPr>
          <w:u w:val="single"/>
        </w:rPr>
        <w:t>Indenture</w:t>
      </w:r>
      <w:r>
        <w:t>”),</w:t>
      </w:r>
      <w:r>
        <w:rPr>
          <w:spacing w:val="40"/>
        </w:rPr>
        <w:t xml:space="preserve"> </w:t>
      </w:r>
      <w:r>
        <w:t>by</w:t>
      </w:r>
      <w:r>
        <w:rPr>
          <w:spacing w:val="-1"/>
        </w:rPr>
        <w:t xml:space="preserve"> </w:t>
      </w:r>
      <w:r>
        <w:t>and among</w:t>
      </w:r>
      <w:r>
        <w:rPr>
          <w:spacing w:val="-1"/>
        </w:rPr>
        <w:t xml:space="preserve"> </w:t>
      </w:r>
      <w:r>
        <w:t>Verus</w:t>
      </w:r>
      <w:r>
        <w:rPr>
          <w:spacing w:val="-1"/>
        </w:rPr>
        <w:t xml:space="preserve"> </w:t>
      </w:r>
      <w:r>
        <w:t>Securitization</w:t>
      </w:r>
      <w:r>
        <w:rPr>
          <w:spacing w:val="-1"/>
        </w:rPr>
        <w:t xml:space="preserve"> </w:t>
      </w:r>
      <w:r>
        <w:t>Trust 2024-6, as Issuer,</w:t>
      </w:r>
      <w:r>
        <w:rPr>
          <w:spacing w:val="-1"/>
        </w:rPr>
        <w:t xml:space="preserve"> </w:t>
      </w:r>
      <w:r>
        <w:t>Nationstar Mortgage</w:t>
      </w:r>
      <w:r>
        <w:rPr>
          <w:spacing w:val="-2"/>
        </w:rPr>
        <w:t xml:space="preserve"> </w:t>
      </w:r>
      <w:r>
        <w:t>LLC, as Master Servicer, Citibank, N.A., as Paying Agent and Note Registrar, and UMB Bank, National Association , as Indenture Trustee.</w:t>
      </w:r>
      <w:r>
        <w:rPr>
          <w:spacing w:val="40"/>
        </w:rPr>
        <w:t xml:space="preserve"> </w:t>
      </w:r>
      <w:r>
        <w:t>Capitalized terms used but not defined herein shall have the meanings given to them in the Indenture.</w:t>
      </w:r>
    </w:p>
    <w:p w14:paraId="49312D5C" w14:textId="77777777" w:rsidR="003F2DF0" w:rsidRDefault="00C52724">
      <w:pPr>
        <w:pStyle w:val="ListParagraph"/>
        <w:numPr>
          <w:ilvl w:val="1"/>
          <w:numId w:val="9"/>
        </w:numPr>
        <w:tabs>
          <w:tab w:val="left" w:pos="1580"/>
          <w:tab w:val="left" w:pos="6758"/>
          <w:tab w:val="left" w:pos="9000"/>
          <w:tab w:val="left" w:pos="9093"/>
        </w:tabs>
        <w:ind w:right="218" w:firstLine="720"/>
        <w:jc w:val="both"/>
        <w:rPr>
          <w:sz w:val="24"/>
        </w:rPr>
      </w:pPr>
      <w:r>
        <w:rPr>
          <w:sz w:val="24"/>
        </w:rPr>
        <w:t>The</w:t>
      </w:r>
      <w:r>
        <w:rPr>
          <w:spacing w:val="80"/>
          <w:sz w:val="24"/>
        </w:rPr>
        <w:t xml:space="preserve"> </w:t>
      </w:r>
      <w:r>
        <w:rPr>
          <w:sz w:val="24"/>
        </w:rPr>
        <w:t>undersigned</w:t>
      </w:r>
      <w:r>
        <w:rPr>
          <w:spacing w:val="80"/>
          <w:sz w:val="24"/>
        </w:rPr>
        <w:t xml:space="preserve"> </w:t>
      </w:r>
      <w:r>
        <w:rPr>
          <w:sz w:val="24"/>
        </w:rPr>
        <w:t>is</w:t>
      </w:r>
      <w:r>
        <w:rPr>
          <w:spacing w:val="80"/>
          <w:sz w:val="24"/>
        </w:rPr>
        <w:t xml:space="preserve"> </w:t>
      </w:r>
      <w:r>
        <w:rPr>
          <w:sz w:val="24"/>
        </w:rPr>
        <w:t>the</w:t>
      </w:r>
      <w:r>
        <w:rPr>
          <w:spacing w:val="118"/>
          <w:sz w:val="24"/>
        </w:rPr>
        <w:t xml:space="preserve"> </w:t>
      </w:r>
      <w:r>
        <w:rPr>
          <w:sz w:val="24"/>
          <w:u w:val="single"/>
        </w:rPr>
        <w:tab/>
      </w:r>
      <w:r>
        <w:rPr>
          <w:spacing w:val="40"/>
          <w:sz w:val="24"/>
        </w:rPr>
        <w:t xml:space="preserve"> </w:t>
      </w:r>
      <w:r>
        <w:rPr>
          <w:sz w:val="24"/>
        </w:rPr>
        <w:t>of</w:t>
      </w:r>
      <w:r>
        <w:rPr>
          <w:spacing w:val="119"/>
          <w:sz w:val="24"/>
        </w:rPr>
        <w:t xml:space="preserve"> </w:t>
      </w:r>
      <w:r>
        <w:rPr>
          <w:sz w:val="24"/>
          <w:u w:val="single"/>
        </w:rPr>
        <w:tab/>
      </w:r>
      <w:r>
        <w:rPr>
          <w:sz w:val="24"/>
        </w:rPr>
        <w:t xml:space="preserve"> (the “</w:t>
      </w:r>
      <w:r>
        <w:rPr>
          <w:sz w:val="24"/>
          <w:u w:val="single"/>
        </w:rPr>
        <w:t>Investor</w:t>
      </w:r>
      <w:r>
        <w:rPr>
          <w:sz w:val="24"/>
        </w:rPr>
        <w:t>”),</w:t>
      </w:r>
      <w:r>
        <w:rPr>
          <w:spacing w:val="40"/>
          <w:sz w:val="24"/>
        </w:rPr>
        <w:t xml:space="preserve"> </w:t>
      </w:r>
      <w:r>
        <w:rPr>
          <w:sz w:val="24"/>
        </w:rPr>
        <w:t>a</w:t>
      </w:r>
      <w:r>
        <w:rPr>
          <w:spacing w:val="40"/>
          <w:sz w:val="24"/>
        </w:rPr>
        <w:t xml:space="preserve"> </w:t>
      </w:r>
      <w:r>
        <w:rPr>
          <w:sz w:val="24"/>
        </w:rPr>
        <w:t>[corporation</w:t>
      </w:r>
      <w:r>
        <w:rPr>
          <w:spacing w:val="40"/>
          <w:sz w:val="24"/>
        </w:rPr>
        <w:t xml:space="preserve"> </w:t>
      </w:r>
      <w:r>
        <w:rPr>
          <w:sz w:val="24"/>
        </w:rPr>
        <w:t>duly</w:t>
      </w:r>
      <w:r>
        <w:rPr>
          <w:spacing w:val="40"/>
          <w:sz w:val="24"/>
        </w:rPr>
        <w:t xml:space="preserve"> </w:t>
      </w:r>
      <w:r>
        <w:rPr>
          <w:sz w:val="24"/>
        </w:rPr>
        <w:t>organized]</w:t>
      </w:r>
      <w:r>
        <w:rPr>
          <w:spacing w:val="40"/>
          <w:sz w:val="24"/>
        </w:rPr>
        <w:t xml:space="preserve"> </w:t>
      </w:r>
      <w:r>
        <w:rPr>
          <w:sz w:val="24"/>
        </w:rPr>
        <w:t>and</w:t>
      </w:r>
      <w:r>
        <w:rPr>
          <w:spacing w:val="40"/>
          <w:sz w:val="24"/>
        </w:rPr>
        <w:t xml:space="preserve"> </w:t>
      </w:r>
      <w:r>
        <w:rPr>
          <w:sz w:val="24"/>
        </w:rPr>
        <w:t>existing</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laws</w:t>
      </w:r>
      <w:r>
        <w:rPr>
          <w:spacing w:val="40"/>
          <w:sz w:val="24"/>
        </w:rPr>
        <w:t xml:space="preserve"> </w:t>
      </w:r>
      <w:r>
        <w:rPr>
          <w:sz w:val="24"/>
        </w:rPr>
        <w:t>of</w:t>
      </w:r>
      <w:r>
        <w:rPr>
          <w:spacing w:val="44"/>
          <w:sz w:val="24"/>
        </w:rPr>
        <w:t xml:space="preserve"> </w:t>
      </w:r>
      <w:r>
        <w:rPr>
          <w:sz w:val="24"/>
          <w:u w:val="single"/>
        </w:rPr>
        <w:tab/>
      </w:r>
      <w:r>
        <w:rPr>
          <w:sz w:val="24"/>
          <w:u w:val="single"/>
        </w:rPr>
        <w:tab/>
      </w:r>
      <w:r>
        <w:rPr>
          <w:sz w:val="24"/>
        </w:rPr>
        <w:t>, on behalf of which he makes this affidavit.</w:t>
      </w:r>
    </w:p>
    <w:p w14:paraId="7EA60061" w14:textId="77777777" w:rsidR="003F2DF0" w:rsidRDefault="00C52724">
      <w:pPr>
        <w:pStyle w:val="ListParagraph"/>
        <w:numPr>
          <w:ilvl w:val="1"/>
          <w:numId w:val="9"/>
        </w:numPr>
        <w:tabs>
          <w:tab w:val="left" w:pos="1580"/>
          <w:tab w:val="left" w:pos="5671"/>
        </w:tabs>
        <w:ind w:right="216" w:firstLine="720"/>
        <w:jc w:val="both"/>
        <w:rPr>
          <w:sz w:val="24"/>
        </w:rPr>
      </w:pPr>
      <w:r>
        <w:rPr>
          <w:sz w:val="24"/>
        </w:rPr>
        <w:t xml:space="preserve">The Investor is not, and on </w:t>
      </w:r>
      <w:r>
        <w:rPr>
          <w:sz w:val="24"/>
          <w:u w:val="single"/>
        </w:rPr>
        <w:tab/>
      </w:r>
      <w:r>
        <w:rPr>
          <w:sz w:val="24"/>
        </w:rPr>
        <w:t>[date of transfer] will not be, acquiring or holding such Note (or interest therein) for, on behalf of, or with the assets of, a Plan that is a Benefit Plan or that is subject to Similar Law.</w:t>
      </w:r>
    </w:p>
    <w:p w14:paraId="416980E6" w14:textId="77777777" w:rsidR="003F2DF0" w:rsidRDefault="003F2DF0">
      <w:pPr>
        <w:jc w:val="both"/>
        <w:rPr>
          <w:sz w:val="24"/>
        </w:rPr>
        <w:sectPr w:rsidR="003F2DF0">
          <w:footerReference w:type="default" r:id="rId11"/>
          <w:pgSz w:w="12240" w:h="15840"/>
          <w:pgMar w:top="1360" w:right="1220" w:bottom="1740" w:left="1300" w:header="0" w:footer="1543" w:gutter="0"/>
          <w:pgNumType w:start="1"/>
          <w:cols w:space="720"/>
        </w:sectPr>
      </w:pPr>
    </w:p>
    <w:p w14:paraId="0782D48B" w14:textId="77777777" w:rsidR="003F2DF0" w:rsidRDefault="00C52724">
      <w:pPr>
        <w:pStyle w:val="BodyText"/>
        <w:spacing w:before="79"/>
        <w:ind w:right="214" w:firstLine="720"/>
      </w:pPr>
      <w:r>
        <w:lastRenderedPageBreak/>
        <w:t>IN WITNESS WHEREOF, the Investor has caused this instrument to be executed on its behalf,</w:t>
      </w:r>
      <w:r>
        <w:rPr>
          <w:spacing w:val="69"/>
          <w:w w:val="150"/>
        </w:rPr>
        <w:t xml:space="preserve"> </w:t>
      </w:r>
      <w:r>
        <w:t>pursuant</w:t>
      </w:r>
      <w:r>
        <w:rPr>
          <w:spacing w:val="72"/>
          <w:w w:val="150"/>
        </w:rPr>
        <w:t xml:space="preserve"> </w:t>
      </w:r>
      <w:r>
        <w:t>to</w:t>
      </w:r>
      <w:r>
        <w:rPr>
          <w:spacing w:val="71"/>
          <w:w w:val="150"/>
        </w:rPr>
        <w:t xml:space="preserve"> </w:t>
      </w:r>
      <w:r>
        <w:t>proper</w:t>
      </w:r>
      <w:r>
        <w:rPr>
          <w:spacing w:val="71"/>
          <w:w w:val="150"/>
        </w:rPr>
        <w:t xml:space="preserve"> </w:t>
      </w:r>
      <w:r>
        <w:t>authority,</w:t>
      </w:r>
      <w:r>
        <w:rPr>
          <w:spacing w:val="71"/>
          <w:w w:val="150"/>
        </w:rPr>
        <w:t xml:space="preserve"> </w:t>
      </w:r>
      <w:r>
        <w:t>by</w:t>
      </w:r>
      <w:r>
        <w:rPr>
          <w:spacing w:val="72"/>
          <w:w w:val="150"/>
        </w:rPr>
        <w:t xml:space="preserve"> </w:t>
      </w:r>
      <w:r>
        <w:t>its</w:t>
      </w:r>
      <w:r>
        <w:rPr>
          <w:spacing w:val="73"/>
          <w:w w:val="150"/>
        </w:rPr>
        <w:t xml:space="preserve"> </w:t>
      </w:r>
      <w:r>
        <w:t>duly</w:t>
      </w:r>
      <w:r>
        <w:rPr>
          <w:spacing w:val="72"/>
          <w:w w:val="150"/>
        </w:rPr>
        <w:t xml:space="preserve"> </w:t>
      </w:r>
      <w:r>
        <w:t>authorized</w:t>
      </w:r>
      <w:r>
        <w:rPr>
          <w:spacing w:val="71"/>
          <w:w w:val="150"/>
        </w:rPr>
        <w:t xml:space="preserve"> </w:t>
      </w:r>
      <w:r>
        <w:t>officer,</w:t>
      </w:r>
      <w:r>
        <w:rPr>
          <w:spacing w:val="72"/>
          <w:w w:val="150"/>
        </w:rPr>
        <w:t xml:space="preserve"> </w:t>
      </w:r>
      <w:r>
        <w:t>duly</w:t>
      </w:r>
      <w:r>
        <w:rPr>
          <w:spacing w:val="71"/>
          <w:w w:val="150"/>
        </w:rPr>
        <w:t xml:space="preserve"> </w:t>
      </w:r>
      <w:r>
        <w:t>attested,</w:t>
      </w:r>
      <w:r>
        <w:rPr>
          <w:spacing w:val="72"/>
          <w:w w:val="150"/>
        </w:rPr>
        <w:t xml:space="preserve"> </w:t>
      </w:r>
      <w:r>
        <w:rPr>
          <w:spacing w:val="-4"/>
        </w:rPr>
        <w:t>this</w:t>
      </w:r>
    </w:p>
    <w:p w14:paraId="41209BEF" w14:textId="77777777" w:rsidR="003F2DF0" w:rsidRDefault="00C52724">
      <w:pPr>
        <w:pStyle w:val="BodyText"/>
        <w:tabs>
          <w:tab w:val="left" w:pos="1634"/>
          <w:tab w:val="left" w:pos="4161"/>
        </w:tabs>
      </w:pPr>
      <w:r>
        <w:rPr>
          <w:u w:val="single"/>
        </w:rPr>
        <w:tab/>
      </w:r>
      <w:r>
        <w:t xml:space="preserve">day of </w:t>
      </w:r>
      <w:r>
        <w:rPr>
          <w:u w:val="single"/>
        </w:rPr>
        <w:tab/>
      </w:r>
      <w:r>
        <w:t>20</w:t>
      </w:r>
      <w:r>
        <w:rPr>
          <w:spacing w:val="60"/>
          <w:u w:val="single"/>
        </w:rPr>
        <w:t xml:space="preserve">  </w:t>
      </w:r>
      <w:r>
        <w:rPr>
          <w:spacing w:val="-10"/>
        </w:rPr>
        <w:t>.</w:t>
      </w:r>
    </w:p>
    <w:p w14:paraId="1B0AE596" w14:textId="77777777" w:rsidR="003F2DF0" w:rsidRDefault="00C52724">
      <w:pPr>
        <w:pStyle w:val="BodyText"/>
        <w:spacing w:before="107" w:line="828" w:lineRule="exact"/>
        <w:ind w:right="8633"/>
      </w:pPr>
      <w:r>
        <w:rPr>
          <w:noProof/>
        </w:rPr>
        <mc:AlternateContent>
          <mc:Choice Requires="wps">
            <w:drawing>
              <wp:anchor distT="0" distB="0" distL="0" distR="0" simplePos="0" relativeHeight="15737856" behindDoc="0" locked="0" layoutInCell="1" allowOverlap="1" wp14:anchorId="469F7F20" wp14:editId="6FDCD80C">
                <wp:simplePos x="0" y="0"/>
                <wp:positionH relativeFrom="page">
                  <wp:posOffset>895985</wp:posOffset>
                </wp:positionH>
                <wp:positionV relativeFrom="paragraph">
                  <wp:posOffset>340658</wp:posOffset>
                </wp:positionV>
                <wp:extent cx="2880360"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6350"/>
                        </a:xfrm>
                        <a:custGeom>
                          <a:avLst/>
                          <a:gdLst/>
                          <a:ahLst/>
                          <a:cxnLst/>
                          <a:rect l="l" t="t" r="r" b="b"/>
                          <a:pathLst>
                            <a:path w="2880360" h="6350">
                              <a:moveTo>
                                <a:pt x="2880360" y="0"/>
                              </a:moveTo>
                              <a:lnTo>
                                <a:pt x="0" y="0"/>
                              </a:lnTo>
                              <a:lnTo>
                                <a:pt x="0" y="6096"/>
                              </a:lnTo>
                              <a:lnTo>
                                <a:pt x="2880360" y="6096"/>
                              </a:lnTo>
                              <a:lnTo>
                                <a:pt x="2880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8BA74" id="Graphic 32" o:spid="_x0000_s1026" style="position:absolute;margin-left:70.55pt;margin-top:26.8pt;width:226.8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28803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" path="m2880360,l,,,6096r2880360,l2880360,xe" fillcolor="black" stroked="f">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06593402" wp14:editId="272CD6B8">
                <wp:simplePos x="0" y="0"/>
                <wp:positionH relativeFrom="page">
                  <wp:posOffset>1305941</wp:posOffset>
                </wp:positionH>
                <wp:positionV relativeFrom="paragraph">
                  <wp:posOffset>1061510</wp:posOffset>
                </wp:positionV>
                <wp:extent cx="2470785"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785" cy="6350"/>
                        </a:xfrm>
                        <a:custGeom>
                          <a:avLst/>
                          <a:gdLst/>
                          <a:ahLst/>
                          <a:cxnLst/>
                          <a:rect l="l" t="t" r="r" b="b"/>
                          <a:pathLst>
                            <a:path w="2470785" h="6350">
                              <a:moveTo>
                                <a:pt x="2470277" y="0"/>
                              </a:moveTo>
                              <a:lnTo>
                                <a:pt x="0" y="0"/>
                              </a:lnTo>
                              <a:lnTo>
                                <a:pt x="0" y="5969"/>
                              </a:lnTo>
                              <a:lnTo>
                                <a:pt x="2470277" y="5969"/>
                              </a:lnTo>
                              <a:lnTo>
                                <a:pt x="2470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E0B2B" id="Graphic 33" o:spid="_x0000_s1026" style="position:absolute;margin-left:102.85pt;margin-top:83.6pt;width:194.55pt;height:.5pt;z-index:15738368;visibility:visible;mso-wrap-style:square;mso-wrap-distance-left:0;mso-wrap-distance-top:0;mso-wrap-distance-right:0;mso-wrap-distance-bottom:0;mso-position-horizontal:absolute;mso-position-horizontal-relative:page;mso-position-vertical:absolute;mso-position-vertical-relative:text;v-text-anchor:top" coordsize="2470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" path="m2470277,l,,,5969r2470277,l2470277,xe" fillcolor="black" stroked="f">
                <v:path arrowok="t"/>
                <w10:wrap anchorx="page"/>
              </v:shape>
            </w:pict>
          </mc:Fallback>
        </mc:AlternateContent>
      </w:r>
      <w:r>
        <w:rPr>
          <w:spacing w:val="-2"/>
        </w:rPr>
        <w:t xml:space="preserve">[Investor] </w:t>
      </w:r>
      <w:r>
        <w:rPr>
          <w:spacing w:val="-4"/>
        </w:rPr>
        <w:t>By:</w:t>
      </w:r>
    </w:p>
    <w:p w14:paraId="0C166318" w14:textId="77777777" w:rsidR="003F2DF0" w:rsidRDefault="00C52724">
      <w:pPr>
        <w:pStyle w:val="BodyText"/>
        <w:spacing w:line="193" w:lineRule="exact"/>
      </w:pPr>
      <w:r>
        <w:rPr>
          <w:spacing w:val="-2"/>
        </w:rPr>
        <w:t>Name:</w:t>
      </w:r>
    </w:p>
    <w:p w14:paraId="51E43AA7" w14:textId="77777777" w:rsidR="003F2DF0" w:rsidRDefault="00C52724">
      <w:pPr>
        <w:pStyle w:val="BodyText"/>
      </w:pPr>
      <w:r>
        <w:rPr>
          <w:spacing w:val="-2"/>
        </w:rPr>
        <w:t>Title:</w:t>
      </w:r>
    </w:p>
    <w:p w14:paraId="3BAAF594" w14:textId="77777777" w:rsidR="003F2DF0" w:rsidRDefault="003F2DF0">
      <w:pPr>
        <w:pStyle w:val="BodyText"/>
        <w:spacing w:before="240"/>
        <w:ind w:left="0"/>
      </w:pPr>
    </w:p>
    <w:p w14:paraId="289C1199" w14:textId="77777777" w:rsidR="003F2DF0" w:rsidRDefault="00C52724">
      <w:pPr>
        <w:pStyle w:val="BodyText"/>
        <w:ind w:left="274"/>
      </w:pPr>
      <w:r>
        <w:rPr>
          <w:spacing w:val="-2"/>
        </w:rPr>
        <w:t>ATTEST:</w:t>
      </w:r>
    </w:p>
    <w:p w14:paraId="065BE477" w14:textId="77777777" w:rsidR="003F2DF0" w:rsidRDefault="003F2DF0">
      <w:pPr>
        <w:pStyle w:val="BodyText"/>
        <w:spacing w:before="84"/>
        <w:ind w:left="0"/>
      </w:pPr>
    </w:p>
    <w:p w14:paraId="0E586075" w14:textId="77777777" w:rsidR="003F2DF0" w:rsidRDefault="00C52724">
      <w:pPr>
        <w:pStyle w:val="BodyText"/>
        <w:tabs>
          <w:tab w:val="left" w:pos="1983"/>
        </w:tabs>
      </w:pPr>
      <w:r>
        <w:t>STATE</w:t>
      </w:r>
      <w:r>
        <w:rPr>
          <w:spacing w:val="-2"/>
        </w:rPr>
        <w:t xml:space="preserve"> </w:t>
      </w:r>
      <w:r>
        <w:rPr>
          <w:spacing w:val="-5"/>
        </w:rPr>
        <w:t>OF</w:t>
      </w:r>
      <w:r>
        <w:tab/>
      </w:r>
      <w:r>
        <w:rPr>
          <w:spacing w:val="-10"/>
        </w:rPr>
        <w:t>)</w:t>
      </w:r>
    </w:p>
    <w:p w14:paraId="6F7916F5" w14:textId="77777777" w:rsidR="003F2DF0" w:rsidRDefault="00C52724">
      <w:pPr>
        <w:pStyle w:val="BodyText"/>
        <w:tabs>
          <w:tab w:val="left" w:pos="2383"/>
        </w:tabs>
        <w:ind w:left="1983"/>
      </w:pPr>
      <w:r>
        <w:rPr>
          <w:spacing w:val="-10"/>
        </w:rPr>
        <w:t>)</w:t>
      </w:r>
      <w:r>
        <w:tab/>
      </w:r>
      <w:r>
        <w:rPr>
          <w:spacing w:val="-4"/>
        </w:rPr>
        <w:t>ss.:</w:t>
      </w:r>
    </w:p>
    <w:p w14:paraId="1372A686" w14:textId="77777777" w:rsidR="003F2DF0" w:rsidRDefault="00C52724">
      <w:pPr>
        <w:pStyle w:val="BodyText"/>
        <w:tabs>
          <w:tab w:val="left" w:pos="1983"/>
        </w:tabs>
      </w:pPr>
      <w:r>
        <w:t>COUNTY</w:t>
      </w:r>
      <w:r>
        <w:rPr>
          <w:spacing w:val="-4"/>
        </w:rPr>
        <w:t xml:space="preserve"> </w:t>
      </w:r>
      <w:r>
        <w:rPr>
          <w:spacing w:val="-5"/>
        </w:rPr>
        <w:t>OF</w:t>
      </w:r>
      <w:r>
        <w:tab/>
      </w:r>
      <w:r>
        <w:rPr>
          <w:spacing w:val="-10"/>
        </w:rPr>
        <w:t>)</w:t>
      </w:r>
    </w:p>
    <w:p w14:paraId="306B1D5A" w14:textId="77777777" w:rsidR="003F2DF0" w:rsidRDefault="003F2DF0">
      <w:pPr>
        <w:pStyle w:val="BodyText"/>
        <w:spacing w:before="240"/>
        <w:ind w:left="0"/>
      </w:pPr>
    </w:p>
    <w:p w14:paraId="1851C1CA" w14:textId="77777777" w:rsidR="003F2DF0" w:rsidRDefault="00C52724">
      <w:pPr>
        <w:pStyle w:val="BodyText"/>
        <w:tabs>
          <w:tab w:val="left" w:pos="7666"/>
        </w:tabs>
        <w:ind w:right="214" w:firstLine="720"/>
      </w:pPr>
      <w:r>
        <w:t xml:space="preserve">Personally appeared before me the above-named </w:t>
      </w:r>
      <w:r>
        <w:rPr>
          <w:u w:val="single"/>
        </w:rPr>
        <w:tab/>
      </w:r>
      <w:r>
        <w:t>, known or proved to</w:t>
      </w:r>
      <w:r>
        <w:rPr>
          <w:spacing w:val="73"/>
          <w:w w:val="150"/>
        </w:rPr>
        <w:t xml:space="preserve"> </w:t>
      </w:r>
      <w:r>
        <w:t>me</w:t>
      </w:r>
      <w:r>
        <w:rPr>
          <w:spacing w:val="73"/>
          <w:w w:val="150"/>
        </w:rPr>
        <w:t xml:space="preserve"> </w:t>
      </w:r>
      <w:r>
        <w:t>to</w:t>
      </w:r>
      <w:r>
        <w:rPr>
          <w:spacing w:val="74"/>
          <w:w w:val="150"/>
        </w:rPr>
        <w:t xml:space="preserve"> </w:t>
      </w:r>
      <w:r>
        <w:t>be</w:t>
      </w:r>
      <w:r>
        <w:rPr>
          <w:spacing w:val="71"/>
          <w:w w:val="150"/>
        </w:rPr>
        <w:t xml:space="preserve"> </w:t>
      </w:r>
      <w:r>
        <w:t>the</w:t>
      </w:r>
      <w:r>
        <w:rPr>
          <w:spacing w:val="73"/>
          <w:w w:val="150"/>
        </w:rPr>
        <w:t xml:space="preserve"> </w:t>
      </w:r>
      <w:r>
        <w:t>same</w:t>
      </w:r>
      <w:r>
        <w:rPr>
          <w:spacing w:val="73"/>
          <w:w w:val="150"/>
        </w:rPr>
        <w:t xml:space="preserve"> </w:t>
      </w:r>
      <w:r>
        <w:t>person</w:t>
      </w:r>
      <w:r>
        <w:rPr>
          <w:spacing w:val="75"/>
          <w:w w:val="150"/>
        </w:rPr>
        <w:t xml:space="preserve"> </w:t>
      </w:r>
      <w:r>
        <w:t>who</w:t>
      </w:r>
      <w:r>
        <w:rPr>
          <w:spacing w:val="74"/>
          <w:w w:val="150"/>
        </w:rPr>
        <w:t xml:space="preserve"> </w:t>
      </w:r>
      <w:r>
        <w:t>executed</w:t>
      </w:r>
      <w:r>
        <w:rPr>
          <w:spacing w:val="74"/>
          <w:w w:val="150"/>
        </w:rPr>
        <w:t xml:space="preserve"> </w:t>
      </w:r>
      <w:r>
        <w:t>the</w:t>
      </w:r>
      <w:r>
        <w:rPr>
          <w:spacing w:val="73"/>
          <w:w w:val="150"/>
        </w:rPr>
        <w:t xml:space="preserve"> </w:t>
      </w:r>
      <w:r>
        <w:t>foregoing</w:t>
      </w:r>
      <w:r>
        <w:rPr>
          <w:spacing w:val="74"/>
          <w:w w:val="150"/>
        </w:rPr>
        <w:t xml:space="preserve"> </w:t>
      </w:r>
      <w:r>
        <w:t>instrument</w:t>
      </w:r>
      <w:r>
        <w:rPr>
          <w:spacing w:val="75"/>
          <w:w w:val="150"/>
        </w:rPr>
        <w:t xml:space="preserve"> </w:t>
      </w:r>
      <w:r>
        <w:t>and</w:t>
      </w:r>
      <w:r>
        <w:rPr>
          <w:spacing w:val="74"/>
          <w:w w:val="150"/>
        </w:rPr>
        <w:t xml:space="preserve"> </w:t>
      </w:r>
      <w:r>
        <w:t>to</w:t>
      </w:r>
      <w:r>
        <w:rPr>
          <w:spacing w:val="74"/>
          <w:w w:val="150"/>
        </w:rPr>
        <w:t xml:space="preserve"> </w:t>
      </w:r>
      <w:r>
        <w:t>be</w:t>
      </w:r>
      <w:r>
        <w:rPr>
          <w:spacing w:val="73"/>
          <w:w w:val="150"/>
        </w:rPr>
        <w:t xml:space="preserve"> </w:t>
      </w:r>
      <w:r>
        <w:rPr>
          <w:spacing w:val="-5"/>
        </w:rPr>
        <w:t>the</w:t>
      </w:r>
    </w:p>
    <w:p w14:paraId="13842FC9" w14:textId="77777777" w:rsidR="003F2DF0" w:rsidRDefault="00C52724">
      <w:pPr>
        <w:pStyle w:val="BodyText"/>
        <w:tabs>
          <w:tab w:val="left" w:pos="2114"/>
        </w:tabs>
        <w:ind w:right="221"/>
      </w:pPr>
      <w:r>
        <w:rPr>
          <w:u w:val="single"/>
        </w:rPr>
        <w:tab/>
      </w:r>
      <w:r>
        <w:t>of the Investor, and acknowledged that he executed the same as his free act and deed and the free act and deed of the Investor.</w:t>
      </w:r>
    </w:p>
    <w:p w14:paraId="5129FDD9" w14:textId="77777777" w:rsidR="003F2DF0" w:rsidRDefault="00C52724">
      <w:pPr>
        <w:pStyle w:val="BodyText"/>
        <w:tabs>
          <w:tab w:val="left" w:pos="5247"/>
          <w:tab w:val="left" w:pos="7656"/>
          <w:tab w:val="left" w:pos="8261"/>
        </w:tabs>
        <w:spacing w:before="240"/>
        <w:ind w:left="860"/>
      </w:pPr>
      <w:r>
        <w:t xml:space="preserve">Subscribed and sworn before me this </w:t>
      </w:r>
      <w:r>
        <w:rPr>
          <w:u w:val="single"/>
        </w:rPr>
        <w:tab/>
      </w:r>
      <w:r>
        <w:t xml:space="preserve">day of </w:t>
      </w:r>
      <w:r>
        <w:rPr>
          <w:u w:val="single"/>
        </w:rPr>
        <w:tab/>
      </w:r>
      <w:r>
        <w:rPr>
          <w:spacing w:val="-5"/>
        </w:rPr>
        <w:t>20</w:t>
      </w:r>
      <w:r>
        <w:rPr>
          <w:u w:val="single"/>
        </w:rPr>
        <w:tab/>
      </w:r>
      <w:r>
        <w:rPr>
          <w:spacing w:val="-10"/>
        </w:rPr>
        <w:t>.</w:t>
      </w:r>
    </w:p>
    <w:p w14:paraId="52FC40C7" w14:textId="77777777" w:rsidR="003F2DF0" w:rsidRDefault="003F2DF0">
      <w:pPr>
        <w:pStyle w:val="BodyText"/>
        <w:ind w:left="0"/>
        <w:rPr>
          <w:sz w:val="20"/>
        </w:rPr>
      </w:pPr>
    </w:p>
    <w:p w14:paraId="324DEF0E" w14:textId="77777777" w:rsidR="003F2DF0" w:rsidRDefault="003F2DF0">
      <w:pPr>
        <w:pStyle w:val="BodyText"/>
        <w:ind w:left="0"/>
        <w:rPr>
          <w:sz w:val="20"/>
        </w:rPr>
      </w:pPr>
    </w:p>
    <w:p w14:paraId="72D8C0FA" w14:textId="77777777" w:rsidR="003F2DF0" w:rsidRDefault="003F2DF0">
      <w:pPr>
        <w:pStyle w:val="BodyText"/>
        <w:ind w:left="0"/>
        <w:rPr>
          <w:sz w:val="20"/>
        </w:rPr>
      </w:pPr>
    </w:p>
    <w:p w14:paraId="00702F4F" w14:textId="77777777" w:rsidR="003F2DF0" w:rsidRDefault="00C52724">
      <w:pPr>
        <w:pStyle w:val="BodyText"/>
        <w:spacing w:before="47"/>
        <w:ind w:left="0"/>
        <w:rPr>
          <w:sz w:val="20"/>
        </w:rPr>
      </w:pPr>
      <w:r>
        <w:rPr>
          <w:noProof/>
        </w:rPr>
        <mc:AlternateContent>
          <mc:Choice Requires="wps">
            <w:drawing>
              <wp:anchor distT="0" distB="0" distL="0" distR="0" simplePos="0" relativeHeight="487596544" behindDoc="1" locked="0" layoutInCell="1" allowOverlap="1" wp14:anchorId="7E3607D6" wp14:editId="79D7A961">
                <wp:simplePos x="0" y="0"/>
                <wp:positionH relativeFrom="page">
                  <wp:posOffset>914400</wp:posOffset>
                </wp:positionH>
                <wp:positionV relativeFrom="paragraph">
                  <wp:posOffset>191490</wp:posOffset>
                </wp:positionV>
                <wp:extent cx="2667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27162" id="Graphic 34" o:spid="_x0000_s1026" style="position:absolute;margin-left:1in;margin-top:15.1pt;width:21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" path="m,l2667000,e" filled="f" strokeweight=".48pt">
                <v:path arrowok="t"/>
                <w10:wrap type="topAndBottom" anchorx="page"/>
              </v:shape>
            </w:pict>
          </mc:Fallback>
        </mc:AlternateContent>
      </w:r>
    </w:p>
    <w:p w14:paraId="6AD3A02B" w14:textId="77777777" w:rsidR="003F2DF0" w:rsidRDefault="00C52724">
      <w:pPr>
        <w:pStyle w:val="BodyText"/>
      </w:pPr>
      <w:r>
        <w:t>NOTARY</w:t>
      </w:r>
      <w:r>
        <w:rPr>
          <w:spacing w:val="-5"/>
        </w:rPr>
        <w:t xml:space="preserve"> </w:t>
      </w:r>
      <w:r>
        <w:rPr>
          <w:spacing w:val="-2"/>
        </w:rPr>
        <w:t>PUBLIC</w:t>
      </w:r>
    </w:p>
    <w:p w14:paraId="53B493D9" w14:textId="77777777" w:rsidR="003F2DF0" w:rsidRDefault="003F2DF0">
      <w:pPr>
        <w:pStyle w:val="BodyText"/>
        <w:ind w:left="0"/>
      </w:pPr>
    </w:p>
    <w:p w14:paraId="5198C55F" w14:textId="77777777" w:rsidR="003F2DF0" w:rsidRDefault="003F2DF0">
      <w:pPr>
        <w:pStyle w:val="BodyText"/>
        <w:spacing w:before="167"/>
        <w:ind w:left="0"/>
      </w:pPr>
    </w:p>
    <w:p w14:paraId="6CD8A9AC" w14:textId="77777777" w:rsidR="003F2DF0" w:rsidRDefault="00C52724">
      <w:pPr>
        <w:pStyle w:val="BodyText"/>
        <w:spacing w:before="1"/>
      </w:pPr>
      <w:r>
        <w:t>My</w:t>
      </w:r>
      <w:r>
        <w:rPr>
          <w:spacing w:val="-2"/>
        </w:rPr>
        <w:t xml:space="preserve"> </w:t>
      </w:r>
      <w:r>
        <w:t>commission</w:t>
      </w:r>
      <w:r>
        <w:rPr>
          <w:spacing w:val="-2"/>
        </w:rPr>
        <w:t xml:space="preserve"> </w:t>
      </w:r>
      <w:r>
        <w:t>expires</w:t>
      </w:r>
      <w:r>
        <w:rPr>
          <w:spacing w:val="-1"/>
        </w:rPr>
        <w:t xml:space="preserve"> </w:t>
      </w:r>
      <w:r>
        <w:rPr>
          <w:spacing w:val="-5"/>
        </w:rPr>
        <w:t>the</w:t>
      </w:r>
    </w:p>
    <w:p w14:paraId="4EF2155C" w14:textId="77777777" w:rsidR="003F2DF0" w:rsidRDefault="00C52724">
      <w:pPr>
        <w:pStyle w:val="BodyText"/>
        <w:tabs>
          <w:tab w:val="left" w:pos="914"/>
          <w:tab w:val="left" w:pos="3081"/>
          <w:tab w:val="left" w:pos="3686"/>
        </w:tabs>
      </w:pPr>
      <w:r>
        <w:rPr>
          <w:u w:val="single"/>
        </w:rPr>
        <w:tab/>
      </w:r>
      <w:r>
        <w:t xml:space="preserve">day of </w:t>
      </w:r>
      <w:r>
        <w:rPr>
          <w:u w:val="single"/>
        </w:rPr>
        <w:tab/>
      </w:r>
      <w:r>
        <w:rPr>
          <w:spacing w:val="-5"/>
        </w:rPr>
        <w:t>20</w:t>
      </w:r>
      <w:r>
        <w:rPr>
          <w:u w:val="single"/>
        </w:rPr>
        <w:tab/>
      </w:r>
      <w:r>
        <w:rPr>
          <w:spacing w:val="-10"/>
        </w:rPr>
        <w:t>.</w:t>
      </w:r>
    </w:p>
    <w:p w14:paraId="382A3739" w14:textId="77777777" w:rsidR="003F2DF0" w:rsidRDefault="003F2DF0">
      <w:pPr>
        <w:sectPr w:rsidR="003F2DF0">
          <w:pgSz w:w="12240" w:h="15840"/>
          <w:pgMar w:top="1360" w:right="1220" w:bottom="1740" w:left="1300" w:header="0" w:footer="1543" w:gutter="0"/>
          <w:cols w:space="720"/>
        </w:sectPr>
      </w:pPr>
    </w:p>
    <w:p w14:paraId="46956684" w14:textId="77777777" w:rsidR="003F2DF0" w:rsidRDefault="00C52724">
      <w:pPr>
        <w:spacing w:before="79"/>
        <w:ind w:left="10" w:right="84"/>
        <w:jc w:val="center"/>
        <w:rPr>
          <w:b/>
          <w:sz w:val="24"/>
        </w:rPr>
      </w:pPr>
      <w:r>
        <w:rPr>
          <w:b/>
          <w:sz w:val="24"/>
        </w:rPr>
        <w:lastRenderedPageBreak/>
        <w:t>EXHIBIT</w:t>
      </w:r>
      <w:r>
        <w:rPr>
          <w:b/>
          <w:spacing w:val="1"/>
          <w:sz w:val="24"/>
        </w:rPr>
        <w:t xml:space="preserve"> </w:t>
      </w:r>
      <w:r>
        <w:rPr>
          <w:b/>
          <w:spacing w:val="-12"/>
          <w:sz w:val="24"/>
        </w:rPr>
        <w:t>F</w:t>
      </w:r>
    </w:p>
    <w:p w14:paraId="6C8AA380" w14:textId="77777777" w:rsidR="003F2DF0" w:rsidRDefault="003F2DF0">
      <w:pPr>
        <w:pStyle w:val="BodyText"/>
        <w:ind w:left="0"/>
        <w:rPr>
          <w:b/>
        </w:rPr>
      </w:pPr>
    </w:p>
    <w:p w14:paraId="1DAF65A1" w14:textId="77777777" w:rsidR="003F2DF0" w:rsidRDefault="00C52724">
      <w:pPr>
        <w:ind w:left="166" w:right="243"/>
        <w:jc w:val="center"/>
        <w:rPr>
          <w:b/>
          <w:sz w:val="24"/>
        </w:rPr>
      </w:pPr>
      <w:r>
        <w:rPr>
          <w:b/>
          <w:sz w:val="24"/>
        </w:rPr>
        <w:t>FORM</w:t>
      </w:r>
      <w:r>
        <w:rPr>
          <w:b/>
          <w:spacing w:val="-6"/>
          <w:sz w:val="24"/>
        </w:rPr>
        <w:t xml:space="preserve"> </w:t>
      </w:r>
      <w:r>
        <w:rPr>
          <w:b/>
          <w:sz w:val="24"/>
        </w:rPr>
        <w:t>OF</w:t>
      </w:r>
      <w:r>
        <w:rPr>
          <w:b/>
          <w:spacing w:val="-3"/>
          <w:sz w:val="24"/>
        </w:rPr>
        <w:t xml:space="preserve"> </w:t>
      </w:r>
      <w:r>
        <w:rPr>
          <w:b/>
          <w:sz w:val="24"/>
        </w:rPr>
        <w:t>CERTIFICATION</w:t>
      </w:r>
      <w:r>
        <w:rPr>
          <w:b/>
          <w:spacing w:val="-3"/>
          <w:sz w:val="24"/>
        </w:rPr>
        <w:t xml:space="preserve"> </w:t>
      </w:r>
      <w:r>
        <w:rPr>
          <w:b/>
          <w:sz w:val="24"/>
        </w:rPr>
        <w:t>FOR</w:t>
      </w:r>
      <w:r>
        <w:rPr>
          <w:b/>
          <w:spacing w:val="-2"/>
          <w:sz w:val="24"/>
        </w:rPr>
        <w:t xml:space="preserve"> </w:t>
      </w:r>
      <w:r>
        <w:rPr>
          <w:b/>
          <w:sz w:val="24"/>
        </w:rPr>
        <w:t>NRSROS</w:t>
      </w:r>
      <w:r>
        <w:rPr>
          <w:b/>
          <w:spacing w:val="-1"/>
          <w:sz w:val="24"/>
        </w:rPr>
        <w:t xml:space="preserve"> </w:t>
      </w:r>
      <w:r>
        <w:rPr>
          <w:b/>
          <w:sz w:val="24"/>
        </w:rPr>
        <w:t>AND</w:t>
      </w:r>
      <w:r>
        <w:rPr>
          <w:b/>
          <w:spacing w:val="-3"/>
          <w:sz w:val="24"/>
        </w:rPr>
        <w:t xml:space="preserve"> </w:t>
      </w:r>
      <w:r>
        <w:rPr>
          <w:b/>
          <w:sz w:val="24"/>
        </w:rPr>
        <w:t>TRUST</w:t>
      </w:r>
      <w:r>
        <w:rPr>
          <w:b/>
          <w:spacing w:val="-1"/>
          <w:sz w:val="24"/>
        </w:rPr>
        <w:t xml:space="preserve"> </w:t>
      </w:r>
      <w:r>
        <w:rPr>
          <w:b/>
          <w:spacing w:val="-2"/>
          <w:sz w:val="24"/>
        </w:rPr>
        <w:t>ADMINISTRATOR</w:t>
      </w:r>
    </w:p>
    <w:p w14:paraId="6CDA9C57" w14:textId="77777777" w:rsidR="003F2DF0" w:rsidRDefault="00C52724">
      <w:pPr>
        <w:pStyle w:val="BodyText"/>
        <w:spacing w:before="240"/>
        <w:ind w:left="0" w:right="82"/>
        <w:jc w:val="center"/>
      </w:pPr>
      <w:r>
        <w:rPr>
          <w:spacing w:val="-2"/>
        </w:rPr>
        <w:t>[Date]</w:t>
      </w:r>
    </w:p>
    <w:p w14:paraId="19ACA10E" w14:textId="77777777" w:rsidR="003F2DF0" w:rsidRDefault="00C52724">
      <w:pPr>
        <w:tabs>
          <w:tab w:val="left" w:pos="1659"/>
        </w:tabs>
        <w:spacing w:before="240"/>
        <w:ind w:left="140"/>
        <w:rPr>
          <w:sz w:val="24"/>
        </w:rPr>
      </w:pPr>
      <w:r>
        <w:rPr>
          <w:spacing w:val="-10"/>
          <w:sz w:val="24"/>
        </w:rPr>
        <w:t>[</w:t>
      </w:r>
      <w:r>
        <w:rPr>
          <w:sz w:val="24"/>
          <w:u w:val="single"/>
        </w:rPr>
        <w:tab/>
      </w:r>
      <w:r>
        <w:rPr>
          <w:spacing w:val="-10"/>
          <w:sz w:val="24"/>
        </w:rPr>
        <w:t>]</w:t>
      </w:r>
    </w:p>
    <w:p w14:paraId="0EAB5BD9" w14:textId="77777777" w:rsidR="003F2DF0" w:rsidRDefault="00C52724">
      <w:pPr>
        <w:tabs>
          <w:tab w:val="left" w:pos="1659"/>
        </w:tabs>
        <w:ind w:left="140"/>
        <w:rPr>
          <w:sz w:val="24"/>
        </w:rPr>
      </w:pPr>
      <w:r>
        <w:rPr>
          <w:spacing w:val="-10"/>
          <w:sz w:val="24"/>
        </w:rPr>
        <w:t>[</w:t>
      </w:r>
      <w:r>
        <w:rPr>
          <w:sz w:val="24"/>
          <w:u w:val="single"/>
        </w:rPr>
        <w:tab/>
      </w:r>
      <w:r>
        <w:rPr>
          <w:spacing w:val="-10"/>
          <w:sz w:val="24"/>
        </w:rPr>
        <w:t>]</w:t>
      </w:r>
    </w:p>
    <w:p w14:paraId="5EEF4B6D" w14:textId="77777777" w:rsidR="003F2DF0" w:rsidRDefault="00C52724">
      <w:pPr>
        <w:tabs>
          <w:tab w:val="left" w:pos="1659"/>
        </w:tabs>
        <w:ind w:left="140"/>
        <w:rPr>
          <w:sz w:val="24"/>
        </w:rPr>
      </w:pPr>
      <w:r>
        <w:rPr>
          <w:spacing w:val="-10"/>
          <w:sz w:val="24"/>
        </w:rPr>
        <w:t>[</w:t>
      </w:r>
      <w:r>
        <w:rPr>
          <w:sz w:val="24"/>
          <w:u w:val="single"/>
        </w:rPr>
        <w:tab/>
      </w:r>
      <w:r>
        <w:rPr>
          <w:spacing w:val="-10"/>
          <w:sz w:val="24"/>
        </w:rPr>
        <w:t>]</w:t>
      </w:r>
    </w:p>
    <w:p w14:paraId="1D2D8C43" w14:textId="77777777" w:rsidR="003F2DF0" w:rsidRDefault="00C52724">
      <w:pPr>
        <w:tabs>
          <w:tab w:val="left" w:pos="1659"/>
        </w:tabs>
        <w:ind w:left="140"/>
        <w:rPr>
          <w:sz w:val="24"/>
        </w:rPr>
      </w:pPr>
      <w:r>
        <w:rPr>
          <w:spacing w:val="-10"/>
          <w:sz w:val="24"/>
        </w:rPr>
        <w:t>[</w:t>
      </w:r>
      <w:r>
        <w:rPr>
          <w:sz w:val="24"/>
          <w:u w:val="single"/>
        </w:rPr>
        <w:tab/>
      </w:r>
      <w:r>
        <w:rPr>
          <w:spacing w:val="-10"/>
          <w:sz w:val="24"/>
        </w:rPr>
        <w:t>]</w:t>
      </w:r>
    </w:p>
    <w:p w14:paraId="776A9CE2" w14:textId="77777777" w:rsidR="003F2DF0" w:rsidRDefault="00C52724">
      <w:pPr>
        <w:pStyle w:val="BodyText"/>
        <w:tabs>
          <w:tab w:val="left" w:pos="2753"/>
        </w:tabs>
      </w:pPr>
      <w:r>
        <w:t>Attention:</w:t>
      </w:r>
      <w:r>
        <w:rPr>
          <w:spacing w:val="58"/>
        </w:rPr>
        <w:t xml:space="preserve"> </w:t>
      </w:r>
      <w:r>
        <w:rPr>
          <w:spacing w:val="-10"/>
        </w:rPr>
        <w:t>[</w:t>
      </w:r>
      <w:r>
        <w:rPr>
          <w:u w:val="single"/>
        </w:rPr>
        <w:tab/>
      </w:r>
      <w:r>
        <w:rPr>
          <w:spacing w:val="-10"/>
        </w:rPr>
        <w:t>]</w:t>
      </w:r>
    </w:p>
    <w:p w14:paraId="5011934B" w14:textId="77777777" w:rsidR="003F2DF0" w:rsidRDefault="00C52724">
      <w:pPr>
        <w:pStyle w:val="BodyText"/>
        <w:tabs>
          <w:tab w:val="left" w:pos="1579"/>
        </w:tabs>
        <w:spacing w:before="240"/>
      </w:pPr>
      <w:r>
        <w:rPr>
          <w:spacing w:val="-2"/>
        </w:rPr>
        <w:t>Attention:</w:t>
      </w:r>
      <w:r>
        <w:tab/>
        <w:t>Verus</w:t>
      </w:r>
      <w:r>
        <w:rPr>
          <w:spacing w:val="-5"/>
        </w:rPr>
        <w:t xml:space="preserve"> </w:t>
      </w:r>
      <w:r>
        <w:t>Securitization</w:t>
      </w:r>
      <w:r>
        <w:rPr>
          <w:spacing w:val="-2"/>
        </w:rPr>
        <w:t xml:space="preserve"> </w:t>
      </w:r>
      <w:r>
        <w:t>Trust</w:t>
      </w:r>
      <w:r>
        <w:rPr>
          <w:spacing w:val="-3"/>
        </w:rPr>
        <w:t xml:space="preserve"> </w:t>
      </w:r>
      <w:r>
        <w:t>2024-6</w:t>
      </w:r>
      <w:r>
        <w:rPr>
          <w:spacing w:val="-2"/>
        </w:rPr>
        <w:t xml:space="preserve"> </w:t>
      </w:r>
      <w:r>
        <w:t>Mortgage-Backed</w:t>
      </w:r>
      <w:r>
        <w:rPr>
          <w:spacing w:val="-2"/>
        </w:rPr>
        <w:t xml:space="preserve"> Notes,</w:t>
      </w:r>
    </w:p>
    <w:p w14:paraId="4D4C9490" w14:textId="77777777" w:rsidR="003F2DF0" w:rsidRDefault="00C52724">
      <w:pPr>
        <w:pStyle w:val="BodyText"/>
        <w:tabs>
          <w:tab w:val="left" w:pos="8779"/>
        </w:tabs>
        <w:ind w:left="1580"/>
      </w:pPr>
      <w:r>
        <w:rPr>
          <w:u w:val="single"/>
        </w:rPr>
        <w:t>Series</w:t>
      </w:r>
      <w:r>
        <w:rPr>
          <w:spacing w:val="-4"/>
          <w:u w:val="single"/>
        </w:rPr>
        <w:t xml:space="preserve"> </w:t>
      </w:r>
      <w:r>
        <w:rPr>
          <w:u w:val="single"/>
        </w:rPr>
        <w:t>2024-</w:t>
      </w:r>
      <w:r>
        <w:rPr>
          <w:spacing w:val="-10"/>
          <w:u w:val="single"/>
        </w:rPr>
        <w:t>6</w:t>
      </w:r>
      <w:r>
        <w:rPr>
          <w:u w:val="single"/>
        </w:rPr>
        <w:tab/>
      </w:r>
    </w:p>
    <w:p w14:paraId="0DEC3CDF" w14:textId="77777777" w:rsidR="003F2DF0" w:rsidRDefault="00C52724">
      <w:pPr>
        <w:pStyle w:val="BodyText"/>
        <w:spacing w:before="240"/>
        <w:ind w:right="217" w:firstLine="720"/>
        <w:jc w:val="both"/>
      </w:pPr>
      <w:r>
        <w:t>In accordance with the requirements for obtaining certain information pursuant to the Indenture, dated as of July 30, 2024 (the “</w:t>
      </w:r>
      <w:r>
        <w:rPr>
          <w:u w:val="single"/>
        </w:rPr>
        <w:t>Indenture</w:t>
      </w:r>
      <w:r>
        <w:t>”), by and Verus Securitization Trust 2024-6, as Issuer, Nationstar Mortgage LLC, as Master Servicer, Citibank, N.A., as Paying Agent and Note Registrar, and UMB Bank, National Association , as Indenture Trustee, with respect to the above-referenced notes (the “</w:t>
      </w:r>
      <w:r>
        <w:rPr>
          <w:u w:val="single"/>
        </w:rPr>
        <w:t>Notes</w:t>
      </w:r>
      <w:r>
        <w:t>”), the undersigned hereby certifies and agrees as follows:</w:t>
      </w:r>
    </w:p>
    <w:p w14:paraId="3AE7E159" w14:textId="77777777" w:rsidR="003F2DF0" w:rsidRDefault="00C52724">
      <w:pPr>
        <w:pStyle w:val="BodyText"/>
        <w:spacing w:before="240"/>
        <w:ind w:left="860"/>
      </w:pPr>
      <w:r>
        <w:t>With</w:t>
      </w:r>
      <w:r>
        <w:rPr>
          <w:spacing w:val="-5"/>
        </w:rPr>
        <w:t xml:space="preserve"> </w:t>
      </w:r>
      <w:r>
        <w:t>respect</w:t>
      </w:r>
      <w:r>
        <w:rPr>
          <w:spacing w:val="-3"/>
        </w:rPr>
        <w:t xml:space="preserve"> </w:t>
      </w:r>
      <w:r>
        <w:t>to</w:t>
      </w:r>
      <w:r>
        <w:rPr>
          <w:spacing w:val="-2"/>
        </w:rPr>
        <w:t xml:space="preserve"> </w:t>
      </w:r>
      <w:r>
        <w:t>any</w:t>
      </w:r>
      <w:r>
        <w:rPr>
          <w:spacing w:val="-1"/>
        </w:rPr>
        <w:t xml:space="preserve"> </w:t>
      </w:r>
      <w:r>
        <w:t>Nationally</w:t>
      </w:r>
      <w:r>
        <w:rPr>
          <w:spacing w:val="-2"/>
        </w:rPr>
        <w:t xml:space="preserve"> </w:t>
      </w:r>
      <w:r>
        <w:t>Recognized</w:t>
      </w:r>
      <w:r>
        <w:rPr>
          <w:spacing w:val="-3"/>
        </w:rPr>
        <w:t xml:space="preserve"> </w:t>
      </w:r>
      <w:r>
        <w:t>Statistical</w:t>
      </w:r>
      <w:r>
        <w:rPr>
          <w:spacing w:val="-2"/>
        </w:rPr>
        <w:t xml:space="preserve"> </w:t>
      </w:r>
      <w:r>
        <w:t>Rating</w:t>
      </w:r>
      <w:r>
        <w:rPr>
          <w:spacing w:val="-3"/>
        </w:rPr>
        <w:t xml:space="preserve"> </w:t>
      </w:r>
      <w:r>
        <w:t>Organization</w:t>
      </w:r>
      <w:r>
        <w:rPr>
          <w:spacing w:val="-2"/>
        </w:rPr>
        <w:t xml:space="preserve"> (“</w:t>
      </w:r>
      <w:r>
        <w:rPr>
          <w:spacing w:val="-2"/>
          <w:u w:val="single"/>
        </w:rPr>
        <w:t>NRSRO</w:t>
      </w:r>
      <w:r>
        <w:rPr>
          <w:spacing w:val="-2"/>
        </w:rPr>
        <w:t>”):</w:t>
      </w:r>
    </w:p>
    <w:p w14:paraId="6CBCDEDB" w14:textId="77777777" w:rsidR="003F2DF0" w:rsidRDefault="00C52724">
      <w:pPr>
        <w:pStyle w:val="ListParagraph"/>
        <w:numPr>
          <w:ilvl w:val="0"/>
          <w:numId w:val="8"/>
        </w:numPr>
        <w:tabs>
          <w:tab w:val="left" w:pos="1580"/>
        </w:tabs>
        <w:ind w:right="220" w:firstLine="720"/>
        <w:jc w:val="both"/>
        <w:rPr>
          <w:sz w:val="24"/>
        </w:rPr>
      </w:pPr>
      <w:r>
        <w:rPr>
          <w:sz w:val="24"/>
        </w:rPr>
        <w:t>The undersigned, an NRSRO, has provided the Trust Administrator with the appropriate certifications under Exchange Act Rule 17g-5(e).</w:t>
      </w:r>
    </w:p>
    <w:p w14:paraId="24BE7B5C" w14:textId="77777777" w:rsidR="003F2DF0" w:rsidRDefault="00C52724">
      <w:pPr>
        <w:pStyle w:val="ListParagraph"/>
        <w:numPr>
          <w:ilvl w:val="0"/>
          <w:numId w:val="8"/>
        </w:numPr>
        <w:tabs>
          <w:tab w:val="left" w:pos="1580"/>
        </w:tabs>
        <w:ind w:firstLine="720"/>
        <w:jc w:val="both"/>
        <w:rPr>
          <w:sz w:val="24"/>
        </w:rPr>
      </w:pPr>
      <w:r>
        <w:rPr>
          <w:sz w:val="24"/>
        </w:rPr>
        <w:t>The undersigned has access to the Trust Administrator’s 17g-5 website, and any confidentiality agreement applicable to the undersigned with respect to information obtained from the Trust Administrator’s 17g-5 website shall also be applicable to information obtained from the Rule 17g-5 Website.</w:t>
      </w:r>
    </w:p>
    <w:p w14:paraId="3A8F3F61" w14:textId="77777777" w:rsidR="003F2DF0" w:rsidRDefault="00C52724">
      <w:pPr>
        <w:pStyle w:val="ListParagraph"/>
        <w:numPr>
          <w:ilvl w:val="0"/>
          <w:numId w:val="8"/>
        </w:numPr>
        <w:tabs>
          <w:tab w:val="left" w:pos="1580"/>
        </w:tabs>
        <w:ind w:right="221" w:firstLine="720"/>
        <w:jc w:val="both"/>
        <w:rPr>
          <w:sz w:val="24"/>
        </w:rPr>
      </w:pPr>
      <w:r>
        <w:rPr>
          <w:sz w:val="24"/>
        </w:rPr>
        <w:t xml:space="preserve">The undersigned shall be deemed to have recertified to the provisions herein each time it accesses any information on the Rule 17g-5 Website maintained by the Trust </w:t>
      </w:r>
      <w:r>
        <w:rPr>
          <w:spacing w:val="-2"/>
          <w:sz w:val="24"/>
        </w:rPr>
        <w:t>Administrator.</w:t>
      </w:r>
    </w:p>
    <w:p w14:paraId="247F469B" w14:textId="77777777" w:rsidR="003F2DF0" w:rsidRDefault="00C52724">
      <w:pPr>
        <w:pStyle w:val="BodyText"/>
        <w:spacing w:before="241"/>
        <w:ind w:left="860"/>
      </w:pPr>
      <w:r>
        <w:t>With</w:t>
      </w:r>
      <w:r>
        <w:rPr>
          <w:spacing w:val="-2"/>
        </w:rPr>
        <w:t xml:space="preserve"> </w:t>
      </w:r>
      <w:r>
        <w:t>respect</w:t>
      </w:r>
      <w:r>
        <w:rPr>
          <w:spacing w:val="-1"/>
        </w:rPr>
        <w:t xml:space="preserve"> </w:t>
      </w:r>
      <w:r>
        <w:t>to</w:t>
      </w:r>
      <w:r>
        <w:rPr>
          <w:spacing w:val="-1"/>
        </w:rPr>
        <w:t xml:space="preserve"> </w:t>
      </w:r>
      <w:r>
        <w:t>the</w:t>
      </w:r>
      <w:r>
        <w:rPr>
          <w:spacing w:val="-2"/>
        </w:rPr>
        <w:t xml:space="preserve"> </w:t>
      </w:r>
      <w:r>
        <w:t>Trust</w:t>
      </w:r>
      <w:r>
        <w:rPr>
          <w:spacing w:val="-1"/>
        </w:rPr>
        <w:t xml:space="preserve"> </w:t>
      </w:r>
      <w:r>
        <w:rPr>
          <w:spacing w:val="-2"/>
        </w:rPr>
        <w:t>Administrator:</w:t>
      </w:r>
    </w:p>
    <w:p w14:paraId="41C45E08" w14:textId="77777777" w:rsidR="003F2DF0" w:rsidRDefault="00C52724">
      <w:pPr>
        <w:pStyle w:val="ListParagraph"/>
        <w:numPr>
          <w:ilvl w:val="0"/>
          <w:numId w:val="7"/>
        </w:numPr>
        <w:tabs>
          <w:tab w:val="left" w:pos="1579"/>
        </w:tabs>
        <w:ind w:left="1579" w:right="0" w:hanging="719"/>
        <w:rPr>
          <w:sz w:val="24"/>
        </w:rPr>
      </w:pPr>
      <w:r>
        <w:rPr>
          <w:sz w:val="24"/>
        </w:rPr>
        <w:t>The</w:t>
      </w:r>
      <w:r>
        <w:rPr>
          <w:spacing w:val="-6"/>
          <w:sz w:val="24"/>
        </w:rPr>
        <w:t xml:space="preserve"> </w:t>
      </w:r>
      <w:r>
        <w:rPr>
          <w:sz w:val="24"/>
        </w:rPr>
        <w:t>undersigned</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Trust</w:t>
      </w:r>
      <w:r>
        <w:rPr>
          <w:spacing w:val="-1"/>
          <w:sz w:val="24"/>
        </w:rPr>
        <w:t xml:space="preserve"> </w:t>
      </w:r>
      <w:r>
        <w:rPr>
          <w:sz w:val="24"/>
        </w:rPr>
        <w:t>Administrator</w:t>
      </w:r>
      <w:r>
        <w:rPr>
          <w:spacing w:val="-2"/>
          <w:sz w:val="24"/>
        </w:rPr>
        <w:t xml:space="preserve"> </w:t>
      </w:r>
      <w:r>
        <w:rPr>
          <w:sz w:val="24"/>
        </w:rPr>
        <w:t>under the</w:t>
      </w:r>
      <w:r>
        <w:rPr>
          <w:spacing w:val="-2"/>
          <w:sz w:val="24"/>
        </w:rPr>
        <w:t xml:space="preserve"> Indenture.</w:t>
      </w:r>
    </w:p>
    <w:p w14:paraId="25583BD0" w14:textId="77777777" w:rsidR="003F2DF0" w:rsidRDefault="00C52724">
      <w:pPr>
        <w:pStyle w:val="BodyText"/>
        <w:spacing w:before="239"/>
        <w:ind w:right="216" w:firstLine="720"/>
        <w:jc w:val="both"/>
      </w:pPr>
      <w:r>
        <w:t>Capitalized</w:t>
      </w:r>
      <w:r>
        <w:rPr>
          <w:spacing w:val="-3"/>
        </w:rPr>
        <w:t xml:space="preserve"> </w:t>
      </w:r>
      <w:r>
        <w:t>terms</w:t>
      </w:r>
      <w:r>
        <w:rPr>
          <w:spacing w:val="-3"/>
        </w:rPr>
        <w:t xml:space="preserve"> </w:t>
      </w:r>
      <w:r>
        <w:t>used</w:t>
      </w:r>
      <w:r>
        <w:rPr>
          <w:spacing w:val="-3"/>
        </w:rPr>
        <w:t xml:space="preserve"> </w:t>
      </w:r>
      <w:r>
        <w:t>but</w:t>
      </w:r>
      <w:r>
        <w:rPr>
          <w:spacing w:val="-3"/>
        </w:rPr>
        <w:t xml:space="preserve"> </w:t>
      </w:r>
      <w:r>
        <w:t>not</w:t>
      </w:r>
      <w:r>
        <w:rPr>
          <w:spacing w:val="-3"/>
        </w:rPr>
        <w:t xml:space="preserve"> </w:t>
      </w:r>
      <w:r>
        <w:t>defined</w:t>
      </w:r>
      <w:r>
        <w:rPr>
          <w:spacing w:val="-3"/>
        </w:rPr>
        <w:t xml:space="preserve"> </w:t>
      </w:r>
      <w:r>
        <w:t>herein</w:t>
      </w:r>
      <w:r>
        <w:rPr>
          <w:spacing w:val="-3"/>
        </w:rPr>
        <w:t xml:space="preserve"> </w:t>
      </w:r>
      <w:r>
        <w:t>shall</w:t>
      </w:r>
      <w:r>
        <w:rPr>
          <w:spacing w:val="-3"/>
        </w:rPr>
        <w:t xml:space="preserve"> </w:t>
      </w:r>
      <w:r>
        <w:t>have</w:t>
      </w:r>
      <w:r>
        <w:rPr>
          <w:spacing w:val="-4"/>
        </w:rPr>
        <w:t xml:space="preserve"> </w:t>
      </w:r>
      <w:r>
        <w:t>the</w:t>
      </w:r>
      <w:r>
        <w:rPr>
          <w:spacing w:val="-4"/>
        </w:rPr>
        <w:t xml:space="preserve"> </w:t>
      </w:r>
      <w:r>
        <w:t>respective</w:t>
      </w:r>
      <w:r>
        <w:rPr>
          <w:spacing w:val="-4"/>
        </w:rPr>
        <w:t xml:space="preserve"> </w:t>
      </w:r>
      <w:r>
        <w:t>meanings</w:t>
      </w:r>
      <w:r>
        <w:rPr>
          <w:spacing w:val="-3"/>
        </w:rPr>
        <w:t xml:space="preserve"> </w:t>
      </w:r>
      <w:r>
        <w:t>assigned thereto in the Indenture.</w:t>
      </w:r>
    </w:p>
    <w:p w14:paraId="44FB6B69" w14:textId="77777777" w:rsidR="003F2DF0" w:rsidRDefault="00C52724">
      <w:pPr>
        <w:pStyle w:val="BodyText"/>
        <w:spacing w:before="241"/>
        <w:ind w:right="218" w:firstLine="720"/>
        <w:jc w:val="both"/>
      </w:pPr>
      <w:r>
        <w:t>BY ITS CERTIFICATION HEREOF, the undersigned has made the representations above and shall be deemed to have caused its name to be signed hereto by its duly authorized signatory, as of the date certified.</w:t>
      </w:r>
    </w:p>
    <w:p w14:paraId="7C54749B" w14:textId="77777777" w:rsidR="003F2DF0" w:rsidRDefault="003F2DF0">
      <w:pPr>
        <w:jc w:val="both"/>
        <w:sectPr w:rsidR="003F2DF0">
          <w:footerReference w:type="default" r:id="rId12"/>
          <w:pgSz w:w="12240" w:h="15840"/>
          <w:pgMar w:top="1360" w:right="1220" w:bottom="1740" w:left="1300" w:header="0" w:footer="1543" w:gutter="0"/>
          <w:pgNumType w:start="1"/>
          <w:cols w:space="720"/>
        </w:sectPr>
      </w:pPr>
    </w:p>
    <w:p w14:paraId="4F0A59DD" w14:textId="77777777" w:rsidR="003F2DF0" w:rsidRDefault="00C52724">
      <w:pPr>
        <w:pStyle w:val="BodyText"/>
        <w:spacing w:before="79"/>
      </w:pPr>
      <w:r>
        <w:lastRenderedPageBreak/>
        <w:t>Verus</w:t>
      </w:r>
      <w:r>
        <w:rPr>
          <w:spacing w:val="-4"/>
        </w:rPr>
        <w:t xml:space="preserve"> </w:t>
      </w:r>
      <w:r>
        <w:t>Residential</w:t>
      </w:r>
      <w:r>
        <w:rPr>
          <w:spacing w:val="-2"/>
        </w:rPr>
        <w:t xml:space="preserve"> </w:t>
      </w:r>
      <w:r>
        <w:t>Loanco,</w:t>
      </w:r>
      <w:r>
        <w:rPr>
          <w:spacing w:val="-2"/>
        </w:rPr>
        <w:t xml:space="preserve"> </w:t>
      </w:r>
      <w:r>
        <w:rPr>
          <w:spacing w:val="-5"/>
        </w:rPr>
        <w:t>LLC</w:t>
      </w:r>
    </w:p>
    <w:p w14:paraId="5B26615A" w14:textId="77777777" w:rsidR="003F2DF0" w:rsidRDefault="003F2DF0">
      <w:pPr>
        <w:pStyle w:val="BodyText"/>
        <w:ind w:left="0"/>
      </w:pPr>
    </w:p>
    <w:p w14:paraId="6A71B360" w14:textId="77777777" w:rsidR="003F2DF0" w:rsidRDefault="00C52724">
      <w:pPr>
        <w:pStyle w:val="BodyText"/>
        <w:tabs>
          <w:tab w:val="left" w:pos="3782"/>
        </w:tabs>
        <w:ind w:right="5935"/>
      </w:pPr>
      <w:r>
        <w:t>By:</w:t>
      </w:r>
      <w:r>
        <w:rPr>
          <w:spacing w:val="40"/>
        </w:rPr>
        <w:t xml:space="preserve"> </w:t>
      </w:r>
      <w:r>
        <w:rPr>
          <w:u w:val="single"/>
        </w:rPr>
        <w:tab/>
      </w:r>
      <w:r>
        <w:t xml:space="preserve"> </w:t>
      </w:r>
      <w:r>
        <w:rPr>
          <w:spacing w:val="-2"/>
        </w:rPr>
        <w:t>Name:</w:t>
      </w:r>
    </w:p>
    <w:p w14:paraId="26FB697B" w14:textId="77777777" w:rsidR="003F2DF0" w:rsidRDefault="00C52724">
      <w:pPr>
        <w:pStyle w:val="BodyText"/>
      </w:pPr>
      <w:r>
        <w:rPr>
          <w:spacing w:val="-2"/>
        </w:rPr>
        <w:t>Title:</w:t>
      </w:r>
    </w:p>
    <w:p w14:paraId="160A53FA" w14:textId="77777777" w:rsidR="003F2DF0" w:rsidRDefault="003F2DF0">
      <w:pPr>
        <w:pStyle w:val="BodyText"/>
        <w:ind w:left="0"/>
      </w:pPr>
    </w:p>
    <w:p w14:paraId="25444B74" w14:textId="77777777" w:rsidR="003F2DF0" w:rsidRDefault="00C52724">
      <w:pPr>
        <w:pStyle w:val="BodyText"/>
        <w:tabs>
          <w:tab w:val="left" w:pos="2338"/>
          <w:tab w:val="left" w:pos="2875"/>
        </w:tabs>
      </w:pPr>
      <w:r>
        <w:t>Dated:</w:t>
      </w:r>
      <w:r>
        <w:rPr>
          <w:spacing w:val="40"/>
        </w:rPr>
        <w:t xml:space="preserve"> </w:t>
      </w:r>
      <w:r>
        <w:rPr>
          <w:u w:val="single"/>
        </w:rPr>
        <w:tab/>
      </w:r>
      <w:r>
        <w:t xml:space="preserve">, </w:t>
      </w:r>
      <w:r>
        <w:rPr>
          <w:u w:val="single"/>
        </w:rPr>
        <w:tab/>
      </w:r>
    </w:p>
    <w:p w14:paraId="480F6C5E" w14:textId="77777777" w:rsidR="003F2DF0" w:rsidRDefault="003F2DF0">
      <w:pPr>
        <w:sectPr w:rsidR="003F2DF0">
          <w:pgSz w:w="12240" w:h="15840"/>
          <w:pgMar w:top="1360" w:right="1220" w:bottom="1740" w:left="1300" w:header="0" w:footer="1543" w:gutter="0"/>
          <w:cols w:space="720"/>
        </w:sectPr>
      </w:pPr>
    </w:p>
    <w:p w14:paraId="12BD3A14" w14:textId="77777777" w:rsidR="003F2DF0" w:rsidRDefault="00C52724">
      <w:pPr>
        <w:spacing w:before="79"/>
        <w:ind w:right="78"/>
        <w:jc w:val="center"/>
        <w:rPr>
          <w:b/>
          <w:sz w:val="24"/>
        </w:rPr>
      </w:pPr>
      <w:r>
        <w:rPr>
          <w:b/>
          <w:sz w:val="24"/>
        </w:rPr>
        <w:lastRenderedPageBreak/>
        <w:t>EXHIBIT</w:t>
      </w:r>
      <w:r>
        <w:rPr>
          <w:b/>
          <w:spacing w:val="-1"/>
          <w:sz w:val="24"/>
        </w:rPr>
        <w:t xml:space="preserve"> </w:t>
      </w:r>
      <w:r>
        <w:rPr>
          <w:b/>
          <w:spacing w:val="-10"/>
          <w:sz w:val="24"/>
        </w:rPr>
        <w:t>G</w:t>
      </w:r>
    </w:p>
    <w:p w14:paraId="0069C246" w14:textId="77777777" w:rsidR="003F2DF0" w:rsidRDefault="003F2DF0">
      <w:pPr>
        <w:pStyle w:val="BodyText"/>
        <w:ind w:left="0"/>
        <w:rPr>
          <w:b/>
        </w:rPr>
      </w:pPr>
    </w:p>
    <w:p w14:paraId="744EA2F6" w14:textId="77777777" w:rsidR="003F2DF0" w:rsidRDefault="00C52724">
      <w:pPr>
        <w:ind w:right="80"/>
        <w:jc w:val="center"/>
        <w:rPr>
          <w:b/>
          <w:sz w:val="24"/>
        </w:rPr>
      </w:pPr>
      <w:r>
        <w:rPr>
          <w:b/>
          <w:sz w:val="24"/>
        </w:rPr>
        <w:t>FORM</w:t>
      </w:r>
      <w:r>
        <w:rPr>
          <w:b/>
          <w:spacing w:val="-3"/>
          <w:sz w:val="24"/>
        </w:rPr>
        <w:t xml:space="preserve"> </w:t>
      </w:r>
      <w:r>
        <w:rPr>
          <w:b/>
          <w:sz w:val="24"/>
        </w:rPr>
        <w:t>OF</w:t>
      </w:r>
      <w:r>
        <w:rPr>
          <w:b/>
          <w:spacing w:val="-3"/>
          <w:sz w:val="24"/>
        </w:rPr>
        <w:t xml:space="preserve"> </w:t>
      </w:r>
      <w:r>
        <w:rPr>
          <w:b/>
          <w:sz w:val="24"/>
        </w:rPr>
        <w:t>MARKET</w:t>
      </w:r>
      <w:r>
        <w:rPr>
          <w:b/>
          <w:spacing w:val="-3"/>
          <w:sz w:val="24"/>
        </w:rPr>
        <w:t xml:space="preserve"> </w:t>
      </w:r>
      <w:r>
        <w:rPr>
          <w:b/>
          <w:sz w:val="24"/>
        </w:rPr>
        <w:t>DATA</w:t>
      </w:r>
      <w:r>
        <w:rPr>
          <w:b/>
          <w:spacing w:val="-2"/>
          <w:sz w:val="24"/>
        </w:rPr>
        <w:t xml:space="preserve"> </w:t>
      </w:r>
      <w:r>
        <w:rPr>
          <w:b/>
          <w:sz w:val="24"/>
        </w:rPr>
        <w:t>PROVIDER</w:t>
      </w:r>
      <w:r>
        <w:rPr>
          <w:b/>
          <w:spacing w:val="-3"/>
          <w:sz w:val="24"/>
        </w:rPr>
        <w:t xml:space="preserve"> </w:t>
      </w:r>
      <w:r>
        <w:rPr>
          <w:b/>
          <w:spacing w:val="-2"/>
          <w:sz w:val="24"/>
        </w:rPr>
        <w:t>CERTIFICATION</w:t>
      </w:r>
    </w:p>
    <w:p w14:paraId="07CEA5AB" w14:textId="77777777" w:rsidR="003F2DF0" w:rsidRDefault="00C52724">
      <w:pPr>
        <w:spacing w:before="240"/>
        <w:ind w:left="166" w:right="241"/>
        <w:jc w:val="center"/>
        <w:rPr>
          <w:i/>
          <w:sz w:val="24"/>
        </w:rPr>
      </w:pPr>
      <w:r>
        <w:rPr>
          <w:i/>
          <w:sz w:val="24"/>
        </w:rPr>
        <w:t>This</w:t>
      </w:r>
      <w:r>
        <w:rPr>
          <w:i/>
          <w:spacing w:val="-3"/>
          <w:sz w:val="24"/>
        </w:rPr>
        <w:t xml:space="preserve"> </w:t>
      </w:r>
      <w:r>
        <w:rPr>
          <w:i/>
          <w:sz w:val="24"/>
        </w:rPr>
        <w:t>Certification</w:t>
      </w:r>
      <w:r>
        <w:rPr>
          <w:i/>
          <w:spacing w:val="-3"/>
          <w:sz w:val="24"/>
        </w:rPr>
        <w:t xml:space="preserve"> </w:t>
      </w:r>
      <w:r>
        <w:rPr>
          <w:i/>
          <w:sz w:val="24"/>
        </w:rPr>
        <w:t>has</w:t>
      </w:r>
      <w:r>
        <w:rPr>
          <w:i/>
          <w:spacing w:val="-3"/>
          <w:sz w:val="24"/>
        </w:rPr>
        <w:t xml:space="preserve"> </w:t>
      </w:r>
      <w:r>
        <w:rPr>
          <w:i/>
          <w:sz w:val="24"/>
        </w:rPr>
        <w:t>been</w:t>
      </w:r>
      <w:r>
        <w:rPr>
          <w:i/>
          <w:spacing w:val="-3"/>
          <w:sz w:val="24"/>
        </w:rPr>
        <w:t xml:space="preserve"> </w:t>
      </w:r>
      <w:r>
        <w:rPr>
          <w:i/>
          <w:sz w:val="24"/>
        </w:rPr>
        <w:t>prepared</w:t>
      </w:r>
      <w:r>
        <w:rPr>
          <w:i/>
          <w:spacing w:val="-3"/>
          <w:sz w:val="24"/>
        </w:rPr>
        <w:t xml:space="preserve"> </w:t>
      </w:r>
      <w:r>
        <w:rPr>
          <w:i/>
          <w:sz w:val="24"/>
        </w:rPr>
        <w:t>for</w:t>
      </w:r>
      <w:r>
        <w:rPr>
          <w:i/>
          <w:spacing w:val="-3"/>
          <w:sz w:val="24"/>
        </w:rPr>
        <w:t xml:space="preserve"> </w:t>
      </w:r>
      <w:r>
        <w:rPr>
          <w:i/>
          <w:sz w:val="24"/>
        </w:rPr>
        <w:t>provision</w:t>
      </w:r>
      <w:r>
        <w:rPr>
          <w:i/>
          <w:spacing w:val="-3"/>
          <w:sz w:val="24"/>
        </w:rPr>
        <w:t xml:space="preserve"> </w:t>
      </w:r>
      <w:r>
        <w:rPr>
          <w:i/>
          <w:sz w:val="24"/>
        </w:rPr>
        <w:t>of</w:t>
      </w:r>
      <w:r>
        <w:rPr>
          <w:i/>
          <w:spacing w:val="-3"/>
          <w:sz w:val="24"/>
        </w:rPr>
        <w:t xml:space="preserve"> </w:t>
      </w:r>
      <w:r>
        <w:rPr>
          <w:i/>
          <w:sz w:val="24"/>
        </w:rPr>
        <w:t>information</w:t>
      </w:r>
      <w:r>
        <w:rPr>
          <w:i/>
          <w:spacing w:val="-3"/>
          <w:sz w:val="24"/>
        </w:rPr>
        <w:t xml:space="preserve"> </w:t>
      </w:r>
      <w:r>
        <w:rPr>
          <w:i/>
          <w:sz w:val="24"/>
        </w:rPr>
        <w:t>to</w:t>
      </w:r>
      <w:r>
        <w:rPr>
          <w:i/>
          <w:spacing w:val="-3"/>
          <w:sz w:val="24"/>
        </w:rPr>
        <w:t xml:space="preserve"> </w:t>
      </w:r>
      <w:r>
        <w:rPr>
          <w:i/>
          <w:sz w:val="24"/>
        </w:rPr>
        <w:t>the</w:t>
      </w:r>
      <w:r>
        <w:rPr>
          <w:i/>
          <w:spacing w:val="-5"/>
          <w:sz w:val="24"/>
        </w:rPr>
        <w:t xml:space="preserve"> </w:t>
      </w:r>
      <w:r>
        <w:rPr>
          <w:i/>
          <w:sz w:val="24"/>
        </w:rPr>
        <w:t>market</w:t>
      </w:r>
      <w:r>
        <w:rPr>
          <w:i/>
          <w:spacing w:val="-3"/>
          <w:sz w:val="24"/>
        </w:rPr>
        <w:t xml:space="preserve"> </w:t>
      </w:r>
      <w:r>
        <w:rPr>
          <w:i/>
          <w:sz w:val="24"/>
        </w:rPr>
        <w:t>data</w:t>
      </w:r>
      <w:r>
        <w:rPr>
          <w:i/>
          <w:spacing w:val="-3"/>
          <w:sz w:val="24"/>
        </w:rPr>
        <w:t xml:space="preserve"> </w:t>
      </w:r>
      <w:r>
        <w:rPr>
          <w:i/>
          <w:sz w:val="24"/>
        </w:rPr>
        <w:t>providers listed in Paragraph 1 below pursuant to the direction of the Issuer.</w:t>
      </w:r>
      <w:r>
        <w:rPr>
          <w:i/>
          <w:spacing w:val="40"/>
          <w:sz w:val="24"/>
        </w:rPr>
        <w:t xml:space="preserve"> </w:t>
      </w:r>
      <w:r>
        <w:rPr>
          <w:i/>
          <w:sz w:val="24"/>
        </w:rPr>
        <w:t xml:space="preserve">If you represent a Market Data Provider not listed herein and would like access to the information, please contact Citibank, N.A. at (888) 855-9695 or at </w:t>
      </w:r>
      <w:hyperlink r:id="rId13">
        <w:r>
          <w:rPr>
            <w:i/>
            <w:sz w:val="24"/>
          </w:rPr>
          <w:t>http://www.</w:t>
        </w:r>
      </w:hyperlink>
      <w:r>
        <w:rPr>
          <w:i/>
          <w:sz w:val="24"/>
        </w:rPr>
        <w:t xml:space="preserve"> sf.citidirect.com</w:t>
      </w:r>
    </w:p>
    <w:p w14:paraId="1DB63B02" w14:textId="77777777" w:rsidR="003F2DF0" w:rsidRDefault="00C52724">
      <w:pPr>
        <w:pStyle w:val="BodyText"/>
        <w:spacing w:before="240"/>
        <w:ind w:firstLine="720"/>
      </w:pPr>
      <w:r>
        <w:t>In</w:t>
      </w:r>
      <w:r>
        <w:rPr>
          <w:spacing w:val="40"/>
        </w:rPr>
        <w:t xml:space="preserve"> </w:t>
      </w:r>
      <w:r>
        <w:t>connection</w:t>
      </w:r>
      <w:r>
        <w:rPr>
          <w:spacing w:val="40"/>
        </w:rPr>
        <w:t xml:space="preserve"> </w:t>
      </w:r>
      <w:r>
        <w:t>with</w:t>
      </w:r>
      <w:r>
        <w:rPr>
          <w:spacing w:val="40"/>
        </w:rPr>
        <w:t xml:space="preserve"> </w:t>
      </w:r>
      <w:r>
        <w:t>the</w:t>
      </w:r>
      <w:r>
        <w:rPr>
          <w:spacing w:val="40"/>
        </w:rPr>
        <w:t xml:space="preserve"> </w:t>
      </w:r>
      <w:r>
        <w:t>Verus</w:t>
      </w:r>
      <w:r>
        <w:rPr>
          <w:spacing w:val="40"/>
        </w:rPr>
        <w:t xml:space="preserve"> </w:t>
      </w:r>
      <w:r>
        <w:t>Securitization</w:t>
      </w:r>
      <w:r>
        <w:rPr>
          <w:spacing w:val="40"/>
        </w:rPr>
        <w:t xml:space="preserve"> </w:t>
      </w:r>
      <w:r>
        <w:t>Trust</w:t>
      </w:r>
      <w:r>
        <w:rPr>
          <w:spacing w:val="40"/>
        </w:rPr>
        <w:t xml:space="preserve"> </w:t>
      </w:r>
      <w:r>
        <w:t>2024-6,</w:t>
      </w:r>
      <w:r>
        <w:rPr>
          <w:spacing w:val="40"/>
        </w:rPr>
        <w:t xml:space="preserve"> </w:t>
      </w:r>
      <w:r>
        <w:t>Mortgage-Backed</w:t>
      </w:r>
      <w:r>
        <w:rPr>
          <w:spacing w:val="40"/>
        </w:rPr>
        <w:t xml:space="preserve"> </w:t>
      </w:r>
      <w:r>
        <w:t>Notes,</w:t>
      </w:r>
      <w:r>
        <w:rPr>
          <w:spacing w:val="40"/>
        </w:rPr>
        <w:t xml:space="preserve"> </w:t>
      </w:r>
      <w:r>
        <w:t>Series 2024-6 (the “Notes”), the undersigned hereby certifies and agrees as follows:</w:t>
      </w:r>
    </w:p>
    <w:p w14:paraId="730283CE" w14:textId="77777777" w:rsidR="003F2DF0" w:rsidRDefault="00C52724">
      <w:pPr>
        <w:pStyle w:val="ListParagraph"/>
        <w:numPr>
          <w:ilvl w:val="0"/>
          <w:numId w:val="6"/>
        </w:numPr>
        <w:tabs>
          <w:tab w:val="left" w:pos="860"/>
        </w:tabs>
        <w:ind w:right="218"/>
        <w:jc w:val="both"/>
        <w:rPr>
          <w:sz w:val="24"/>
        </w:rPr>
      </w:pPr>
      <w:r>
        <w:rPr>
          <w:sz w:val="24"/>
        </w:rPr>
        <w:t xml:space="preserve">The undersigned is an employee or agent of Bloomberg L.P., Intex Solutions, Inc. or CoreLogic Loan Performance, a market data provider that has been given access to the Payment Date Statements and supplemental notices on </w:t>
      </w:r>
      <w:hyperlink r:id="rId14">
        <w:r>
          <w:rPr>
            <w:sz w:val="24"/>
          </w:rPr>
          <w:t>http://www.sf.citidirect.com</w:t>
        </w:r>
      </w:hyperlink>
      <w:r>
        <w:rPr>
          <w:sz w:val="24"/>
        </w:rPr>
        <w:t xml:space="preserve"> by request of the Issuer.</w:t>
      </w:r>
    </w:p>
    <w:p w14:paraId="42876BFF" w14:textId="77777777" w:rsidR="003F2DF0" w:rsidRDefault="00C52724">
      <w:pPr>
        <w:pStyle w:val="ListParagraph"/>
        <w:numPr>
          <w:ilvl w:val="0"/>
          <w:numId w:val="6"/>
        </w:numPr>
        <w:tabs>
          <w:tab w:val="left" w:pos="860"/>
        </w:tabs>
        <w:jc w:val="both"/>
        <w:rPr>
          <w:sz w:val="24"/>
        </w:rPr>
      </w:pPr>
      <w:r>
        <w:rPr>
          <w:sz w:val="24"/>
        </w:rPr>
        <w:t xml:space="preserve">The undersigned agrees that each time it accesses </w:t>
      </w:r>
      <w:hyperlink r:id="rId15">
        <w:r>
          <w:rPr>
            <w:color w:val="0562C1"/>
            <w:sz w:val="24"/>
            <w:u w:val="single" w:color="0562C1"/>
          </w:rPr>
          <w:t>http://www.sf.citidirect.com</w:t>
        </w:r>
        <w:r>
          <w:rPr>
            <w:sz w:val="24"/>
          </w:rPr>
          <w:t>,</w:t>
        </w:r>
      </w:hyperlink>
      <w:r>
        <w:rPr>
          <w:sz w:val="24"/>
        </w:rPr>
        <w:t xml:space="preserve"> the undersigned is deemed to have recertified that the representation above remains true and </w:t>
      </w:r>
      <w:r>
        <w:rPr>
          <w:spacing w:val="-2"/>
          <w:sz w:val="24"/>
        </w:rPr>
        <w:t>correct.</w:t>
      </w:r>
    </w:p>
    <w:p w14:paraId="604700B5" w14:textId="77777777" w:rsidR="003F2DF0" w:rsidRDefault="00C52724">
      <w:pPr>
        <w:pStyle w:val="ListParagraph"/>
        <w:numPr>
          <w:ilvl w:val="0"/>
          <w:numId w:val="6"/>
        </w:numPr>
        <w:tabs>
          <w:tab w:val="left" w:pos="860"/>
        </w:tabs>
        <w:ind w:right="214"/>
        <w:jc w:val="both"/>
        <w:rPr>
          <w:sz w:val="24"/>
        </w:rPr>
      </w:pPr>
      <w:r>
        <w:rPr>
          <w:sz w:val="24"/>
        </w:rPr>
        <w:t xml:space="preserve">The undersigned acknowledges and agrees that the provision to it of information and/or reports at </w:t>
      </w:r>
      <w:hyperlink r:id="rId16">
        <w:r>
          <w:rPr>
            <w:color w:val="0562C1"/>
            <w:sz w:val="24"/>
            <w:u w:val="single" w:color="0562C1"/>
          </w:rPr>
          <w:t>http://www.sf.citidirect.com</w:t>
        </w:r>
      </w:hyperlink>
      <w:r>
        <w:rPr>
          <w:color w:val="0562C1"/>
          <w:sz w:val="24"/>
        </w:rPr>
        <w:t xml:space="preserve"> </w:t>
      </w:r>
      <w:r>
        <w:rPr>
          <w:sz w:val="24"/>
        </w:rPr>
        <w:t>is for its own use only, and agrees that it will not disseminate</w:t>
      </w:r>
      <w:r>
        <w:rPr>
          <w:spacing w:val="-4"/>
          <w:sz w:val="24"/>
        </w:rPr>
        <w:t xml:space="preserve"> </w:t>
      </w:r>
      <w:r>
        <w:rPr>
          <w:sz w:val="24"/>
        </w:rPr>
        <w:t>or</w:t>
      </w:r>
      <w:r>
        <w:rPr>
          <w:spacing w:val="-4"/>
          <w:sz w:val="24"/>
        </w:rPr>
        <w:t xml:space="preserve"> </w:t>
      </w:r>
      <w:r>
        <w:rPr>
          <w:sz w:val="24"/>
        </w:rPr>
        <w:t>otherwise make</w:t>
      </w:r>
      <w:r>
        <w:rPr>
          <w:spacing w:val="-4"/>
          <w:sz w:val="24"/>
        </w:rPr>
        <w:t xml:space="preserve"> </w:t>
      </w:r>
      <w:r>
        <w:rPr>
          <w:sz w:val="24"/>
        </w:rPr>
        <w:t>such</w:t>
      </w:r>
      <w:r>
        <w:rPr>
          <w:spacing w:val="-3"/>
          <w:sz w:val="24"/>
        </w:rPr>
        <w:t xml:space="preserve"> </w:t>
      </w:r>
      <w:r>
        <w:rPr>
          <w:sz w:val="24"/>
        </w:rPr>
        <w:t>information</w:t>
      </w:r>
      <w:r>
        <w:rPr>
          <w:spacing w:val="-3"/>
          <w:sz w:val="24"/>
        </w:rPr>
        <w:t xml:space="preserve"> </w:t>
      </w:r>
      <w:r>
        <w:rPr>
          <w:sz w:val="24"/>
        </w:rPr>
        <w:t>available</w:t>
      </w:r>
      <w:r>
        <w:rPr>
          <w:spacing w:val="-4"/>
          <w:sz w:val="24"/>
        </w:rPr>
        <w:t xml:space="preserve"> </w:t>
      </w:r>
      <w:r>
        <w:rPr>
          <w:sz w:val="24"/>
        </w:rPr>
        <w:t>to</w:t>
      </w:r>
      <w:r>
        <w:rPr>
          <w:spacing w:val="-3"/>
          <w:sz w:val="24"/>
        </w:rPr>
        <w:t xml:space="preserve"> </w:t>
      </w:r>
      <w:r>
        <w:rPr>
          <w:sz w:val="24"/>
        </w:rPr>
        <w:t>any</w:t>
      </w:r>
      <w:r>
        <w:rPr>
          <w:spacing w:val="-3"/>
          <w:sz w:val="24"/>
        </w:rPr>
        <w:t xml:space="preserve"> </w:t>
      </w:r>
      <w:r>
        <w:rPr>
          <w:sz w:val="24"/>
        </w:rPr>
        <w:t>other</w:t>
      </w:r>
      <w:r>
        <w:rPr>
          <w:spacing w:val="-2"/>
          <w:sz w:val="24"/>
        </w:rPr>
        <w:t xml:space="preserve"> </w:t>
      </w:r>
      <w:r>
        <w:rPr>
          <w:sz w:val="24"/>
        </w:rPr>
        <w:t>person</w:t>
      </w:r>
      <w:r>
        <w:rPr>
          <w:spacing w:val="-3"/>
          <w:sz w:val="24"/>
        </w:rPr>
        <w:t xml:space="preserve"> </w:t>
      </w:r>
      <w:r>
        <w:rPr>
          <w:sz w:val="24"/>
        </w:rPr>
        <w:t>without</w:t>
      </w:r>
      <w:r>
        <w:rPr>
          <w:spacing w:val="-3"/>
          <w:sz w:val="24"/>
        </w:rPr>
        <w:t xml:space="preserve"> </w:t>
      </w:r>
      <w:r>
        <w:rPr>
          <w:sz w:val="24"/>
        </w:rPr>
        <w:t>the written consent of the Issuer.</w:t>
      </w:r>
    </w:p>
    <w:p w14:paraId="1EF30F40" w14:textId="77777777" w:rsidR="003F2DF0" w:rsidRDefault="00C52724">
      <w:pPr>
        <w:pStyle w:val="ListParagraph"/>
        <w:numPr>
          <w:ilvl w:val="0"/>
          <w:numId w:val="6"/>
        </w:numPr>
        <w:tabs>
          <w:tab w:val="left" w:pos="860"/>
        </w:tabs>
        <w:spacing w:before="241"/>
        <w:ind w:right="216"/>
        <w:jc w:val="both"/>
        <w:rPr>
          <w:sz w:val="24"/>
        </w:rPr>
      </w:pPr>
      <w:r>
        <w:rPr>
          <w:sz w:val="24"/>
        </w:rPr>
        <w:t>Capitalized</w:t>
      </w:r>
      <w:r>
        <w:rPr>
          <w:spacing w:val="-3"/>
          <w:sz w:val="24"/>
        </w:rPr>
        <w:t xml:space="preserve"> </w:t>
      </w:r>
      <w:r>
        <w:rPr>
          <w:sz w:val="24"/>
        </w:rPr>
        <w:t>terms</w:t>
      </w:r>
      <w:r>
        <w:rPr>
          <w:spacing w:val="-3"/>
          <w:sz w:val="24"/>
        </w:rPr>
        <w:t xml:space="preserve"> </w:t>
      </w:r>
      <w:r>
        <w:rPr>
          <w:sz w:val="24"/>
        </w:rPr>
        <w:t>used</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defined</w:t>
      </w:r>
      <w:r>
        <w:rPr>
          <w:spacing w:val="-3"/>
          <w:sz w:val="24"/>
        </w:rPr>
        <w:t xml:space="preserve"> </w:t>
      </w:r>
      <w:r>
        <w:rPr>
          <w:sz w:val="24"/>
        </w:rPr>
        <w:t>herein</w:t>
      </w:r>
      <w:r>
        <w:rPr>
          <w:spacing w:val="-3"/>
          <w:sz w:val="24"/>
        </w:rPr>
        <w:t xml:space="preserve"> </w:t>
      </w:r>
      <w:r>
        <w:rPr>
          <w:sz w:val="24"/>
        </w:rPr>
        <w:t>shall</w:t>
      </w:r>
      <w:r>
        <w:rPr>
          <w:spacing w:val="-3"/>
          <w:sz w:val="24"/>
        </w:rPr>
        <w:t xml:space="preserve"> </w:t>
      </w:r>
      <w:r>
        <w:rPr>
          <w:sz w:val="24"/>
        </w:rPr>
        <w:t>have</w:t>
      </w:r>
      <w:r>
        <w:rPr>
          <w:spacing w:val="-4"/>
          <w:sz w:val="24"/>
        </w:rPr>
        <w:t xml:space="preserve"> </w:t>
      </w:r>
      <w:r>
        <w:rPr>
          <w:sz w:val="24"/>
        </w:rPr>
        <w:t>the</w:t>
      </w:r>
      <w:r>
        <w:rPr>
          <w:spacing w:val="-4"/>
          <w:sz w:val="24"/>
        </w:rPr>
        <w:t xml:space="preserve"> </w:t>
      </w:r>
      <w:r>
        <w:rPr>
          <w:sz w:val="24"/>
        </w:rPr>
        <w:t>respective</w:t>
      </w:r>
      <w:r>
        <w:rPr>
          <w:spacing w:val="-4"/>
          <w:sz w:val="24"/>
        </w:rPr>
        <w:t xml:space="preserve"> </w:t>
      </w:r>
      <w:r>
        <w:rPr>
          <w:sz w:val="24"/>
        </w:rPr>
        <w:t>meanings</w:t>
      </w:r>
      <w:r>
        <w:rPr>
          <w:spacing w:val="-3"/>
          <w:sz w:val="24"/>
        </w:rPr>
        <w:t xml:space="preserve"> </w:t>
      </w:r>
      <w:r>
        <w:rPr>
          <w:sz w:val="24"/>
        </w:rPr>
        <w:t>assigned thereto in the agreement pursuant to which the Notes were issued.</w:t>
      </w:r>
    </w:p>
    <w:p w14:paraId="6D9CC883" w14:textId="77777777" w:rsidR="003F2DF0" w:rsidRDefault="00C52724">
      <w:pPr>
        <w:pStyle w:val="BodyText"/>
        <w:spacing w:before="240"/>
        <w:ind w:right="218"/>
        <w:jc w:val="both"/>
      </w:pPr>
      <w:r>
        <w:t>BY ITS CERTIFICATION HEREOF, the undersigned has made the representations above and shall be deemed to have caused its name to be signed hereto by its duly authorized signatory, as of the date certified.</w:t>
      </w:r>
    </w:p>
    <w:p w14:paraId="32C5479F" w14:textId="77777777" w:rsidR="003F2DF0" w:rsidRDefault="00C52724">
      <w:pPr>
        <w:pStyle w:val="BodyText"/>
        <w:spacing w:before="240"/>
        <w:jc w:val="both"/>
      </w:pPr>
      <w:r>
        <w:t>[INSERT</w:t>
      </w:r>
      <w:r>
        <w:rPr>
          <w:spacing w:val="-4"/>
        </w:rPr>
        <w:t xml:space="preserve"> </w:t>
      </w:r>
      <w:r>
        <w:t>NAME</w:t>
      </w:r>
      <w:r>
        <w:rPr>
          <w:spacing w:val="-2"/>
        </w:rPr>
        <w:t xml:space="preserve"> </w:t>
      </w:r>
      <w:r>
        <w:t>OF</w:t>
      </w:r>
      <w:r>
        <w:rPr>
          <w:spacing w:val="-3"/>
        </w:rPr>
        <w:t xml:space="preserve"> </w:t>
      </w:r>
      <w:r>
        <w:t>MARKET</w:t>
      </w:r>
      <w:r>
        <w:rPr>
          <w:spacing w:val="-2"/>
        </w:rPr>
        <w:t xml:space="preserve"> </w:t>
      </w:r>
      <w:r>
        <w:t>DATA</w:t>
      </w:r>
      <w:r>
        <w:rPr>
          <w:spacing w:val="-1"/>
        </w:rPr>
        <w:t xml:space="preserve"> </w:t>
      </w:r>
      <w:r>
        <w:rPr>
          <w:spacing w:val="-2"/>
        </w:rPr>
        <w:t>PROVIDER]</w:t>
      </w:r>
    </w:p>
    <w:p w14:paraId="55596651" w14:textId="77777777" w:rsidR="003F2DF0" w:rsidRDefault="003F2DF0">
      <w:pPr>
        <w:pStyle w:val="BodyText"/>
        <w:ind w:left="0"/>
      </w:pPr>
    </w:p>
    <w:p w14:paraId="61B71D2C" w14:textId="77777777" w:rsidR="003F2DF0" w:rsidRDefault="003F2DF0">
      <w:pPr>
        <w:pStyle w:val="BodyText"/>
        <w:spacing w:before="275"/>
        <w:ind w:left="0"/>
      </w:pPr>
    </w:p>
    <w:p w14:paraId="48E70277" w14:textId="77777777" w:rsidR="003F2DF0" w:rsidRDefault="00C52724">
      <w:pPr>
        <w:pStyle w:val="BodyText"/>
        <w:tabs>
          <w:tab w:val="left" w:pos="3182"/>
        </w:tabs>
        <w:ind w:right="6535"/>
      </w:pPr>
      <w:r>
        <w:t>By:</w:t>
      </w:r>
      <w:r>
        <w:rPr>
          <w:spacing w:val="40"/>
        </w:rPr>
        <w:t xml:space="preserve"> </w:t>
      </w:r>
      <w:r>
        <w:rPr>
          <w:u w:val="single"/>
        </w:rPr>
        <w:tab/>
      </w:r>
      <w:r>
        <w:t xml:space="preserve"> </w:t>
      </w:r>
      <w:r>
        <w:rPr>
          <w:spacing w:val="-2"/>
        </w:rPr>
        <w:t>Name:</w:t>
      </w:r>
    </w:p>
    <w:p w14:paraId="61567522" w14:textId="77777777" w:rsidR="003F2DF0" w:rsidRDefault="00C52724">
      <w:pPr>
        <w:pStyle w:val="BodyText"/>
        <w:spacing w:before="1"/>
      </w:pPr>
      <w:r>
        <w:rPr>
          <w:spacing w:val="-2"/>
        </w:rPr>
        <w:t>Title:</w:t>
      </w:r>
    </w:p>
    <w:p w14:paraId="4CD87464" w14:textId="77777777" w:rsidR="003F2DF0" w:rsidRDefault="003F2DF0">
      <w:pPr>
        <w:pStyle w:val="BodyText"/>
        <w:ind w:left="0"/>
      </w:pPr>
    </w:p>
    <w:p w14:paraId="26F5EE68" w14:textId="77777777" w:rsidR="003F2DF0" w:rsidRDefault="003F2DF0">
      <w:pPr>
        <w:pStyle w:val="BodyText"/>
        <w:ind w:left="0"/>
      </w:pPr>
    </w:p>
    <w:p w14:paraId="43C7C999" w14:textId="77777777" w:rsidR="003F2DF0" w:rsidRDefault="003F2DF0">
      <w:pPr>
        <w:pStyle w:val="BodyText"/>
        <w:ind w:left="0"/>
      </w:pPr>
    </w:p>
    <w:p w14:paraId="628DC6CD" w14:textId="77777777" w:rsidR="003F2DF0" w:rsidRDefault="003F2DF0">
      <w:pPr>
        <w:pStyle w:val="BodyText"/>
        <w:ind w:left="0"/>
      </w:pPr>
    </w:p>
    <w:p w14:paraId="7410869A" w14:textId="77777777" w:rsidR="003F2DF0" w:rsidRDefault="003F2DF0">
      <w:pPr>
        <w:pStyle w:val="BodyText"/>
        <w:ind w:left="0"/>
      </w:pPr>
    </w:p>
    <w:p w14:paraId="3908C3DF" w14:textId="77777777" w:rsidR="003F2DF0" w:rsidRDefault="003F2DF0">
      <w:pPr>
        <w:pStyle w:val="BodyText"/>
        <w:spacing w:before="240"/>
        <w:ind w:left="0"/>
      </w:pPr>
    </w:p>
    <w:p w14:paraId="204F1AA7" w14:textId="77777777" w:rsidR="003F2DF0" w:rsidRDefault="00C52724">
      <w:pPr>
        <w:pStyle w:val="BodyText"/>
        <w:ind w:left="0" w:right="80"/>
        <w:jc w:val="center"/>
      </w:pPr>
      <w:r>
        <w:rPr>
          <w:spacing w:val="-2"/>
        </w:rPr>
        <w:t>G-</w:t>
      </w:r>
      <w:r>
        <w:rPr>
          <w:spacing w:val="-10"/>
        </w:rPr>
        <w:t>1</w:t>
      </w:r>
    </w:p>
    <w:p w14:paraId="15BE4DF0" w14:textId="77777777" w:rsidR="003F2DF0" w:rsidRDefault="003F2DF0">
      <w:pPr>
        <w:jc w:val="center"/>
        <w:sectPr w:rsidR="003F2DF0">
          <w:footerReference w:type="default" r:id="rId17"/>
          <w:pgSz w:w="12240" w:h="15840"/>
          <w:pgMar w:top="1360" w:right="1220" w:bottom="1200" w:left="1300" w:header="0" w:footer="1018" w:gutter="0"/>
          <w:cols w:space="720"/>
        </w:sectPr>
      </w:pPr>
    </w:p>
    <w:p w14:paraId="40C0BECA" w14:textId="77777777" w:rsidR="003F2DF0" w:rsidRDefault="00C52724">
      <w:pPr>
        <w:spacing w:before="79"/>
        <w:ind w:right="78"/>
        <w:jc w:val="center"/>
        <w:rPr>
          <w:b/>
          <w:sz w:val="24"/>
        </w:rPr>
      </w:pPr>
      <w:r>
        <w:rPr>
          <w:b/>
          <w:sz w:val="24"/>
        </w:rPr>
        <w:lastRenderedPageBreak/>
        <w:t>EXHIBIT</w:t>
      </w:r>
      <w:r>
        <w:rPr>
          <w:b/>
          <w:spacing w:val="-1"/>
          <w:sz w:val="24"/>
        </w:rPr>
        <w:t xml:space="preserve"> </w:t>
      </w:r>
      <w:r>
        <w:rPr>
          <w:b/>
          <w:spacing w:val="-10"/>
          <w:sz w:val="24"/>
        </w:rPr>
        <w:t>H</w:t>
      </w:r>
    </w:p>
    <w:p w14:paraId="3D64139D" w14:textId="77777777" w:rsidR="003F2DF0" w:rsidRDefault="00C52724">
      <w:pPr>
        <w:spacing w:before="240"/>
        <w:ind w:left="1400"/>
        <w:rPr>
          <w:b/>
          <w:sz w:val="24"/>
        </w:rPr>
      </w:pPr>
      <w:r>
        <w:rPr>
          <w:b/>
          <w:sz w:val="24"/>
        </w:rPr>
        <w:t>FORM</w:t>
      </w:r>
      <w:r>
        <w:rPr>
          <w:b/>
          <w:spacing w:val="-6"/>
          <w:sz w:val="24"/>
        </w:rPr>
        <w:t xml:space="preserve"> </w:t>
      </w:r>
      <w:r>
        <w:rPr>
          <w:b/>
          <w:sz w:val="24"/>
        </w:rPr>
        <w:t>OF</w:t>
      </w:r>
      <w:r>
        <w:rPr>
          <w:b/>
          <w:spacing w:val="-3"/>
          <w:sz w:val="24"/>
        </w:rPr>
        <w:t xml:space="preserve"> </w:t>
      </w:r>
      <w:r>
        <w:rPr>
          <w:b/>
          <w:sz w:val="24"/>
        </w:rPr>
        <w:t>TRANSFEREE</w:t>
      </w:r>
      <w:r>
        <w:rPr>
          <w:b/>
          <w:spacing w:val="-2"/>
          <w:sz w:val="24"/>
        </w:rPr>
        <w:t xml:space="preserve"> </w:t>
      </w:r>
      <w:r>
        <w:rPr>
          <w:b/>
          <w:sz w:val="24"/>
        </w:rPr>
        <w:t>CERTIFICATE</w:t>
      </w:r>
      <w:r>
        <w:rPr>
          <w:b/>
          <w:spacing w:val="-2"/>
          <w:sz w:val="24"/>
        </w:rPr>
        <w:t xml:space="preserve"> </w:t>
      </w:r>
      <w:r>
        <w:rPr>
          <w:b/>
          <w:sz w:val="24"/>
        </w:rPr>
        <w:t>FOR</w:t>
      </w:r>
      <w:r>
        <w:rPr>
          <w:b/>
          <w:spacing w:val="-3"/>
          <w:sz w:val="24"/>
        </w:rPr>
        <w:t xml:space="preserve"> </w:t>
      </w:r>
      <w:r>
        <w:rPr>
          <w:b/>
          <w:sz w:val="24"/>
        </w:rPr>
        <w:t>TRANSFER</w:t>
      </w:r>
      <w:r>
        <w:rPr>
          <w:b/>
          <w:spacing w:val="-2"/>
          <w:sz w:val="24"/>
        </w:rPr>
        <w:t xml:space="preserve"> </w:t>
      </w:r>
      <w:r>
        <w:rPr>
          <w:b/>
          <w:spacing w:val="-5"/>
          <w:sz w:val="24"/>
        </w:rPr>
        <w:t>OF</w:t>
      </w:r>
    </w:p>
    <w:p w14:paraId="43514BC5" w14:textId="77777777" w:rsidR="003F2DF0" w:rsidRDefault="00C52724">
      <w:pPr>
        <w:ind w:left="3108"/>
        <w:rPr>
          <w:b/>
          <w:sz w:val="24"/>
        </w:rPr>
      </w:pPr>
      <w:r>
        <w:rPr>
          <w:b/>
          <w:sz w:val="24"/>
        </w:rPr>
        <w:t>U.S.</w:t>
      </w:r>
      <w:r>
        <w:rPr>
          <w:b/>
          <w:spacing w:val="-2"/>
          <w:sz w:val="24"/>
        </w:rPr>
        <w:t xml:space="preserve"> </w:t>
      </w:r>
      <w:r>
        <w:rPr>
          <w:b/>
          <w:sz w:val="24"/>
        </w:rPr>
        <w:t>REQUIRED</w:t>
      </w:r>
      <w:r>
        <w:rPr>
          <w:b/>
          <w:spacing w:val="-3"/>
          <w:sz w:val="24"/>
        </w:rPr>
        <w:t xml:space="preserve"> </w:t>
      </w:r>
      <w:r>
        <w:rPr>
          <w:b/>
          <w:sz w:val="24"/>
        </w:rPr>
        <w:t>CREDIT</w:t>
      </w:r>
      <w:r>
        <w:rPr>
          <w:b/>
          <w:spacing w:val="-1"/>
          <w:sz w:val="24"/>
        </w:rPr>
        <w:t xml:space="preserve"> </w:t>
      </w:r>
      <w:r>
        <w:rPr>
          <w:b/>
          <w:spacing w:val="-4"/>
          <w:sz w:val="24"/>
        </w:rPr>
        <w:t>RISK</w:t>
      </w:r>
    </w:p>
    <w:p w14:paraId="20D4A753" w14:textId="77777777" w:rsidR="003F2DF0" w:rsidRDefault="00C52724">
      <w:pPr>
        <w:pStyle w:val="BodyText"/>
        <w:spacing w:before="240"/>
        <w:ind w:left="0" w:right="82"/>
        <w:jc w:val="center"/>
      </w:pPr>
      <w:r>
        <w:rPr>
          <w:spacing w:val="-2"/>
        </w:rPr>
        <w:t>[Date]</w:t>
      </w:r>
    </w:p>
    <w:p w14:paraId="1923DE11" w14:textId="77777777" w:rsidR="003F2DF0" w:rsidRDefault="003F2DF0">
      <w:pPr>
        <w:pStyle w:val="BodyText"/>
        <w:spacing w:before="240"/>
        <w:ind w:left="0"/>
      </w:pPr>
    </w:p>
    <w:p w14:paraId="100AED86" w14:textId="77777777" w:rsidR="003F2DF0" w:rsidRDefault="00C52724">
      <w:pPr>
        <w:pStyle w:val="BodyText"/>
      </w:pPr>
      <w:r>
        <w:t>Citibank,</w:t>
      </w:r>
      <w:r>
        <w:rPr>
          <w:spacing w:val="-2"/>
        </w:rPr>
        <w:t xml:space="preserve"> </w:t>
      </w:r>
      <w:r>
        <w:rPr>
          <w:spacing w:val="-4"/>
        </w:rPr>
        <w:t>N.A.</w:t>
      </w:r>
    </w:p>
    <w:p w14:paraId="0E46DBC4"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4F699684"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20C01528" w14:textId="77777777" w:rsidR="003F2DF0" w:rsidRDefault="003F2DF0">
      <w:pPr>
        <w:pStyle w:val="BodyText"/>
        <w:ind w:left="0"/>
      </w:pPr>
    </w:p>
    <w:p w14:paraId="03F852C9" w14:textId="77777777" w:rsidR="003F2DF0" w:rsidRDefault="00C52724">
      <w:pPr>
        <w:pStyle w:val="BodyText"/>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688CA5C9"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76C0F5C5"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63A17A07" w14:textId="77777777" w:rsidR="003F2DF0" w:rsidRDefault="00C52724">
      <w:pPr>
        <w:pStyle w:val="BodyText"/>
        <w:spacing w:before="240"/>
        <w:ind w:left="860"/>
        <w:jc w:val="both"/>
      </w:pPr>
      <w:r>
        <w:t>Re:</w:t>
      </w:r>
      <w:r>
        <w:rPr>
          <w:spacing w:val="63"/>
        </w:rPr>
        <w:t xml:space="preserve">   </w:t>
      </w:r>
      <w:r>
        <w:t>Verus Securitization</w:t>
      </w:r>
      <w:r>
        <w:rPr>
          <w:spacing w:val="1"/>
        </w:rPr>
        <w:t xml:space="preserve"> </w:t>
      </w:r>
      <w:r>
        <w:t>Trust 2024-6 Mortgage-Backed Notes,</w:t>
      </w:r>
      <w:r>
        <w:rPr>
          <w:spacing w:val="1"/>
        </w:rPr>
        <w:t xml:space="preserve"> </w:t>
      </w:r>
      <w:r>
        <w:t>Series</w:t>
      </w:r>
      <w:r>
        <w:rPr>
          <w:spacing w:val="2"/>
        </w:rPr>
        <w:t xml:space="preserve"> </w:t>
      </w:r>
      <w:r>
        <w:t>2024-</w:t>
      </w:r>
      <w:r>
        <w:rPr>
          <w:spacing w:val="-5"/>
        </w:rPr>
        <w:t>6,</w:t>
      </w:r>
    </w:p>
    <w:p w14:paraId="44D35B4C" w14:textId="77777777" w:rsidR="003F2DF0" w:rsidRDefault="00C52724">
      <w:pPr>
        <w:pStyle w:val="BodyText"/>
        <w:ind w:left="1580" w:right="935"/>
        <w:jc w:val="both"/>
      </w:pPr>
      <w:r>
        <w:t>U.S.</w:t>
      </w:r>
      <w:r>
        <w:rPr>
          <w:spacing w:val="40"/>
        </w:rPr>
        <w:t xml:space="preserve"> </w:t>
      </w:r>
      <w:r>
        <w:t>$[</w:t>
      </w:r>
      <w:r>
        <w:rPr>
          <w:spacing w:val="80"/>
          <w:u w:val="single"/>
        </w:rPr>
        <w:t xml:space="preserve">  </w:t>
      </w:r>
      <w:r>
        <w:t>]</w:t>
      </w:r>
      <w:r>
        <w:rPr>
          <w:spacing w:val="40"/>
        </w:rPr>
        <w:t xml:space="preserve"> </w:t>
      </w:r>
      <w:r>
        <w:t>Class</w:t>
      </w:r>
      <w:r>
        <w:rPr>
          <w:spacing w:val="40"/>
        </w:rPr>
        <w:t xml:space="preserve"> </w:t>
      </w:r>
      <w:r>
        <w:t>[</w:t>
      </w:r>
      <w:r>
        <w:rPr>
          <w:spacing w:val="178"/>
          <w:u w:val="single"/>
        </w:rPr>
        <w:t xml:space="preserve"> </w:t>
      </w:r>
      <w:r>
        <w:t>]</w:t>
      </w:r>
      <w:r>
        <w:rPr>
          <w:spacing w:val="40"/>
        </w:rPr>
        <w:t xml:space="preserve"> </w:t>
      </w:r>
      <w:r>
        <w:t>Notes</w:t>
      </w:r>
      <w:r>
        <w:rPr>
          <w:spacing w:val="40"/>
        </w:rPr>
        <w:t xml:space="preserve"> </w:t>
      </w:r>
      <w:r>
        <w:t>(the</w:t>
      </w:r>
      <w:r>
        <w:rPr>
          <w:spacing w:val="40"/>
        </w:rPr>
        <w:t xml:space="preserve"> </w:t>
      </w:r>
      <w:r>
        <w:t>“Notes”)</w:t>
      </w:r>
      <w:r>
        <w:rPr>
          <w:spacing w:val="40"/>
        </w:rPr>
        <w:t xml:space="preserve"> </w:t>
      </w:r>
      <w:r>
        <w:t>issued</w:t>
      </w:r>
      <w:r>
        <w:rPr>
          <w:spacing w:val="40"/>
        </w:rPr>
        <w:t xml:space="preserve"> </w:t>
      </w:r>
      <w:r>
        <w:t>pursuant</w:t>
      </w:r>
      <w:r>
        <w:rPr>
          <w:spacing w:val="40"/>
        </w:rPr>
        <w:t xml:space="preserve"> </w:t>
      </w:r>
      <w:r>
        <w:t>to</w:t>
      </w:r>
      <w:r>
        <w:rPr>
          <w:spacing w:val="40"/>
        </w:rPr>
        <w:t xml:space="preserve"> </w:t>
      </w:r>
      <w:r>
        <w:t>the Indenture, dated as of July 30, 2024 (the “</w:t>
      </w:r>
      <w:r>
        <w:rPr>
          <w:u w:val="single"/>
        </w:rPr>
        <w:t>Indenture</w:t>
      </w:r>
      <w:r>
        <w:t>”), by and among Verus Securitization Trust 2024-6, as issuer, Nationstar Mortgage</w:t>
      </w:r>
      <w:r>
        <w:rPr>
          <w:spacing w:val="-1"/>
        </w:rPr>
        <w:t xml:space="preserve"> </w:t>
      </w:r>
      <w:r>
        <w:t>LLC, as master servicer, Citibank, N.A., as paying agent and note registrar, and UMB Bank, National Association , as indenture trustee (the “</w:t>
      </w:r>
      <w:r>
        <w:rPr>
          <w:u w:val="single"/>
        </w:rPr>
        <w:t>Indenture</w:t>
      </w:r>
      <w:r>
        <w:t xml:space="preserve"> </w:t>
      </w:r>
      <w:r>
        <w:rPr>
          <w:spacing w:val="-2"/>
          <w:u w:val="single"/>
        </w:rPr>
        <w:t>Trustee</w:t>
      </w:r>
      <w:r>
        <w:rPr>
          <w:spacing w:val="-2"/>
        </w:rPr>
        <w:t>”)</w:t>
      </w:r>
    </w:p>
    <w:p w14:paraId="7B625D01" w14:textId="77777777" w:rsidR="003F2DF0" w:rsidRDefault="00C52724">
      <w:pPr>
        <w:pStyle w:val="BodyText"/>
        <w:spacing w:before="241"/>
      </w:pPr>
      <w:r>
        <w:t>Ladies</w:t>
      </w:r>
      <w:r>
        <w:rPr>
          <w:spacing w:val="-3"/>
        </w:rPr>
        <w:t xml:space="preserve"> </w:t>
      </w:r>
      <w:r>
        <w:t>and</w:t>
      </w:r>
      <w:r>
        <w:rPr>
          <w:spacing w:val="-3"/>
        </w:rPr>
        <w:t xml:space="preserve"> </w:t>
      </w:r>
      <w:r>
        <w:rPr>
          <w:spacing w:val="-2"/>
        </w:rPr>
        <w:t>Gentlemen:</w:t>
      </w:r>
    </w:p>
    <w:p w14:paraId="0796ECDF" w14:textId="77777777" w:rsidR="003F2DF0" w:rsidRDefault="00C52724">
      <w:pPr>
        <w:pStyle w:val="BodyText"/>
        <w:tabs>
          <w:tab w:val="left" w:pos="802"/>
        </w:tabs>
        <w:spacing w:before="240"/>
        <w:ind w:left="123"/>
        <w:jc w:val="center"/>
      </w:pPr>
      <w:r>
        <w:rPr>
          <w:spacing w:val="-10"/>
        </w:rPr>
        <w:t>[</w:t>
      </w:r>
      <w:r>
        <w:rPr>
          <w:u w:val="single"/>
        </w:rPr>
        <w:tab/>
      </w:r>
      <w:r>
        <w:t>]</w:t>
      </w:r>
      <w:r>
        <w:rPr>
          <w:spacing w:val="-3"/>
        </w:rPr>
        <w:t xml:space="preserve"> </w:t>
      </w:r>
      <w:r>
        <w:t>(the</w:t>
      </w:r>
      <w:r>
        <w:rPr>
          <w:spacing w:val="-3"/>
        </w:rPr>
        <w:t xml:space="preserve"> </w:t>
      </w:r>
      <w:r>
        <w:t>“Purchaser”)</w:t>
      </w:r>
      <w:r>
        <w:rPr>
          <w:spacing w:val="-2"/>
        </w:rPr>
        <w:t xml:space="preserve"> </w:t>
      </w:r>
      <w:r>
        <w:t>hereby represents</w:t>
      </w:r>
      <w:r>
        <w:rPr>
          <w:spacing w:val="-2"/>
        </w:rPr>
        <w:t xml:space="preserve"> </w:t>
      </w:r>
      <w:r>
        <w:t>and</w:t>
      </w:r>
      <w:r>
        <w:rPr>
          <w:spacing w:val="1"/>
        </w:rPr>
        <w:t xml:space="preserve"> </w:t>
      </w:r>
      <w:r>
        <w:t>warrants</w:t>
      </w:r>
      <w:r>
        <w:rPr>
          <w:spacing w:val="-2"/>
        </w:rPr>
        <w:t xml:space="preserve"> </w:t>
      </w:r>
      <w:r>
        <w:t>to</w:t>
      </w:r>
      <w:r>
        <w:rPr>
          <w:spacing w:val="-2"/>
        </w:rPr>
        <w:t xml:space="preserve"> </w:t>
      </w:r>
      <w:r>
        <w:t>you</w:t>
      </w:r>
      <w:r>
        <w:rPr>
          <w:spacing w:val="-1"/>
        </w:rPr>
        <w:t xml:space="preserve"> </w:t>
      </w:r>
      <w:r>
        <w:rPr>
          <w:spacing w:val="-2"/>
        </w:rPr>
        <w:t>that:</w:t>
      </w:r>
    </w:p>
    <w:p w14:paraId="4409E414" w14:textId="77777777" w:rsidR="003F2DF0" w:rsidRDefault="00C52724">
      <w:pPr>
        <w:pStyle w:val="BodyText"/>
        <w:tabs>
          <w:tab w:val="left" w:pos="4622"/>
          <w:tab w:val="left" w:pos="7391"/>
        </w:tabs>
        <w:spacing w:before="239"/>
      </w:pPr>
      <w:r>
        <w:t>The</w:t>
      </w:r>
      <w:r>
        <w:rPr>
          <w:spacing w:val="6"/>
        </w:rPr>
        <w:t xml:space="preserve"> </w:t>
      </w:r>
      <w:r>
        <w:t>Purchaser</w:t>
      </w:r>
      <w:r>
        <w:rPr>
          <w:spacing w:val="6"/>
        </w:rPr>
        <w:t xml:space="preserve"> </w:t>
      </w:r>
      <w:r>
        <w:t>is</w:t>
      </w:r>
      <w:r>
        <w:rPr>
          <w:spacing w:val="11"/>
        </w:rPr>
        <w:t xml:space="preserve"> </w:t>
      </w:r>
      <w:r>
        <w:t>acquiring</w:t>
      </w:r>
      <w:r>
        <w:rPr>
          <w:spacing w:val="7"/>
        </w:rPr>
        <w:t xml:space="preserve"> </w:t>
      </w:r>
      <w:r>
        <w:t>from</w:t>
      </w:r>
      <w:r>
        <w:rPr>
          <w:spacing w:val="9"/>
        </w:rPr>
        <w:t xml:space="preserve"> </w:t>
      </w:r>
      <w:r>
        <w:rPr>
          <w:spacing w:val="-10"/>
        </w:rPr>
        <w:t>[</w:t>
      </w:r>
      <w:r>
        <w:rPr>
          <w:u w:val="single"/>
        </w:rPr>
        <w:tab/>
      </w:r>
      <w:r>
        <w:t>]</w:t>
      </w:r>
      <w:r>
        <w:rPr>
          <w:spacing w:val="5"/>
        </w:rPr>
        <w:t xml:space="preserve"> </w:t>
      </w:r>
      <w:r>
        <w:t>(the</w:t>
      </w:r>
      <w:r>
        <w:rPr>
          <w:spacing w:val="7"/>
        </w:rPr>
        <w:t xml:space="preserve"> </w:t>
      </w:r>
      <w:r>
        <w:t>“</w:t>
      </w:r>
      <w:r>
        <w:rPr>
          <w:u w:val="single"/>
        </w:rPr>
        <w:t>Transferor</w:t>
      </w:r>
      <w:r>
        <w:t>”)</w:t>
      </w:r>
      <w:r>
        <w:rPr>
          <w:spacing w:val="8"/>
        </w:rPr>
        <w:t xml:space="preserve"> </w:t>
      </w:r>
      <w:r>
        <w:rPr>
          <w:spacing w:val="-5"/>
        </w:rPr>
        <w:t>$[</w:t>
      </w:r>
      <w:r>
        <w:rPr>
          <w:u w:val="single"/>
        </w:rPr>
        <w:tab/>
      </w:r>
      <w:r>
        <w:t>]</w:t>
      </w:r>
      <w:r>
        <w:rPr>
          <w:spacing w:val="6"/>
        </w:rPr>
        <w:t xml:space="preserve"> </w:t>
      </w:r>
      <w:r>
        <w:t>Note</w:t>
      </w:r>
      <w:r>
        <w:rPr>
          <w:spacing w:val="8"/>
        </w:rPr>
        <w:t xml:space="preserve"> </w:t>
      </w:r>
      <w:r>
        <w:t>Amount</w:t>
      </w:r>
      <w:r>
        <w:rPr>
          <w:spacing w:val="10"/>
        </w:rPr>
        <w:t xml:space="preserve"> </w:t>
      </w:r>
      <w:r>
        <w:t>of</w:t>
      </w:r>
      <w:r>
        <w:rPr>
          <w:spacing w:val="8"/>
        </w:rPr>
        <w:t xml:space="preserve"> </w:t>
      </w:r>
      <w:r>
        <w:rPr>
          <w:spacing w:val="-5"/>
        </w:rPr>
        <w:t>the</w:t>
      </w:r>
    </w:p>
    <w:p w14:paraId="4A7FAE87" w14:textId="77777777" w:rsidR="003F2DF0" w:rsidRDefault="00C52724">
      <w:pPr>
        <w:pStyle w:val="BodyText"/>
        <w:ind w:left="860"/>
      </w:pPr>
      <w:r>
        <w:t>U.S.</w:t>
      </w:r>
      <w:r>
        <w:rPr>
          <w:spacing w:val="-2"/>
        </w:rPr>
        <w:t xml:space="preserve"> </w:t>
      </w:r>
      <w:r>
        <w:t>Required</w:t>
      </w:r>
      <w:r>
        <w:rPr>
          <w:spacing w:val="-2"/>
        </w:rPr>
        <w:t xml:space="preserve"> </w:t>
      </w:r>
      <w:r>
        <w:t>Credit</w:t>
      </w:r>
      <w:r>
        <w:rPr>
          <w:spacing w:val="-2"/>
        </w:rPr>
        <w:t xml:space="preserve"> </w:t>
      </w:r>
      <w:r>
        <w:t>Risk</w:t>
      </w:r>
      <w:r>
        <w:rPr>
          <w:spacing w:val="-2"/>
        </w:rPr>
        <w:t xml:space="preserve"> </w:t>
      </w:r>
      <w:r>
        <w:t>(the</w:t>
      </w:r>
      <w:r>
        <w:rPr>
          <w:spacing w:val="-3"/>
        </w:rPr>
        <w:t xml:space="preserve"> </w:t>
      </w:r>
      <w:r>
        <w:t>“</w:t>
      </w:r>
      <w:r>
        <w:rPr>
          <w:u w:val="single"/>
        </w:rPr>
        <w:t xml:space="preserve">Transferred </w:t>
      </w:r>
      <w:r>
        <w:rPr>
          <w:spacing w:val="-2"/>
          <w:u w:val="single"/>
        </w:rPr>
        <w:t>Interest</w:t>
      </w:r>
      <w:r>
        <w:rPr>
          <w:spacing w:val="-2"/>
        </w:rPr>
        <w:t>”).</w:t>
      </w:r>
    </w:p>
    <w:p w14:paraId="1F575407" w14:textId="77777777" w:rsidR="003F2DF0" w:rsidRDefault="00C52724">
      <w:pPr>
        <w:pStyle w:val="BodyText"/>
        <w:spacing w:before="241"/>
        <w:ind w:left="860" w:right="216" w:hanging="720"/>
        <w:jc w:val="both"/>
      </w:pPr>
      <w:r>
        <w:t>The Purchaser is aware that, following its acquisition of the Transferred Interest, the Note Registrar will not register any transfer of the Transferred Interest by the Purchaser unless the transferee, or such transferee’s agent, delivers to the Indenture Trustee and the Note Registrar, among other things, a certificate in substantially the same form as this certificate.</w:t>
      </w:r>
      <w:r>
        <w:rPr>
          <w:spacing w:val="40"/>
        </w:rPr>
        <w:t xml:space="preserve"> </w:t>
      </w:r>
      <w:r>
        <w:t>The Purchaser expressly agrees that it will not consummate any such transfer if it knows or believes that any representation contained in such Note is false.</w:t>
      </w:r>
    </w:p>
    <w:p w14:paraId="743F41FE" w14:textId="77777777" w:rsidR="003F2DF0" w:rsidRDefault="00C52724">
      <w:pPr>
        <w:pStyle w:val="BodyText"/>
        <w:spacing w:before="240"/>
      </w:pPr>
      <w:r>
        <w:t>Check</w:t>
      </w:r>
      <w:r>
        <w:rPr>
          <w:spacing w:val="-1"/>
        </w:rPr>
        <w:t xml:space="preserve"> </w:t>
      </w:r>
      <w:r>
        <w:t>one</w:t>
      </w:r>
      <w:r>
        <w:rPr>
          <w:spacing w:val="-2"/>
        </w:rPr>
        <w:t xml:space="preserve"> </w:t>
      </w:r>
      <w:r>
        <w:t>of</w:t>
      </w:r>
      <w:r>
        <w:rPr>
          <w:spacing w:val="-2"/>
        </w:rPr>
        <w:t xml:space="preserve"> </w:t>
      </w:r>
      <w:r>
        <w:t>the</w:t>
      </w:r>
      <w:r>
        <w:rPr>
          <w:spacing w:val="1"/>
        </w:rPr>
        <w:t xml:space="preserve"> </w:t>
      </w:r>
      <w:r>
        <w:rPr>
          <w:spacing w:val="-2"/>
        </w:rPr>
        <w:t>following:</w:t>
      </w:r>
    </w:p>
    <w:p w14:paraId="39D3A8FB" w14:textId="77777777" w:rsidR="003F2DF0" w:rsidRDefault="00C52724">
      <w:pPr>
        <w:pStyle w:val="BodyText"/>
        <w:spacing w:before="199"/>
        <w:ind w:left="860" w:right="221" w:firstLine="1439"/>
      </w:pPr>
      <w:r>
        <w:rPr>
          <w:noProof/>
        </w:rPr>
        <mc:AlternateContent>
          <mc:Choice Requires="wps">
            <w:drawing>
              <wp:anchor distT="0" distB="0" distL="0" distR="0" simplePos="0" relativeHeight="15738880" behindDoc="0" locked="0" layoutInCell="1" allowOverlap="1" wp14:anchorId="6189EC31" wp14:editId="0336FAAE">
                <wp:simplePos x="0" y="0"/>
                <wp:positionH relativeFrom="page">
                  <wp:posOffset>1842389</wp:posOffset>
                </wp:positionH>
                <wp:positionV relativeFrom="paragraph">
                  <wp:posOffset>143732</wp:posOffset>
                </wp:positionV>
                <wp:extent cx="146685" cy="14668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0"/>
                              </a:moveTo>
                              <a:lnTo>
                                <a:pt x="146304" y="0"/>
                              </a:lnTo>
                              <a:lnTo>
                                <a:pt x="146304" y="146177"/>
                              </a:lnTo>
                              <a:lnTo>
                                <a:pt x="0" y="146177"/>
                              </a:lnTo>
                              <a:lnTo>
                                <a:pt x="0" y="0"/>
                              </a:lnTo>
                              <a:close/>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22B53F" id="Graphic 40" o:spid="_x0000_s1026" style="position:absolute;margin-left:145.05pt;margin-top:11.3pt;width:11.55pt;height:11.55pt;z-index:15738880;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" path="m,l146304,r,146177l,146177,,xe" filled="f" strokeweight=".71pt">
                <v:path arrowok="t"/>
                <w10:wrap anchorx="page"/>
              </v:shape>
            </w:pict>
          </mc:Fallback>
        </mc:AlternateContent>
      </w:r>
      <w:r>
        <w:t>The Purchaser agrees with, and certifies, represents and warrants to you</w:t>
      </w:r>
      <w:r>
        <w:rPr>
          <w:spacing w:val="80"/>
        </w:rPr>
        <w:t xml:space="preserve"> </w:t>
      </w:r>
      <w:r>
        <w:t>that the transfer will occur during the RRC Restriction Period and that:</w:t>
      </w:r>
    </w:p>
    <w:p w14:paraId="08067AD5" w14:textId="77777777" w:rsidR="003F2DF0" w:rsidRDefault="00C52724">
      <w:pPr>
        <w:pStyle w:val="ListParagraph"/>
        <w:numPr>
          <w:ilvl w:val="0"/>
          <w:numId w:val="5"/>
        </w:numPr>
        <w:tabs>
          <w:tab w:val="left" w:pos="1940"/>
        </w:tabs>
        <w:ind w:right="216"/>
        <w:rPr>
          <w:sz w:val="24"/>
        </w:rPr>
      </w:pPr>
      <w:r>
        <w:rPr>
          <w:sz w:val="24"/>
        </w:rPr>
        <w:t>The</w:t>
      </w:r>
      <w:r>
        <w:rPr>
          <w:spacing w:val="40"/>
          <w:sz w:val="24"/>
        </w:rPr>
        <w:t xml:space="preserve"> </w:t>
      </w:r>
      <w:r>
        <w:rPr>
          <w:sz w:val="24"/>
        </w:rPr>
        <w:t>Purchaser</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“majority-owned</w:t>
      </w:r>
      <w:r>
        <w:rPr>
          <w:spacing w:val="40"/>
          <w:sz w:val="24"/>
        </w:rPr>
        <w:t xml:space="preserve"> </w:t>
      </w:r>
      <w:r>
        <w:rPr>
          <w:sz w:val="24"/>
        </w:rPr>
        <w:t>affiliate”,</w:t>
      </w:r>
      <w:r>
        <w:rPr>
          <w:spacing w:val="40"/>
          <w:sz w:val="24"/>
        </w:rPr>
        <w:t xml:space="preserve"> </w:t>
      </w:r>
      <w:r>
        <w:rPr>
          <w:sz w:val="24"/>
        </w:rPr>
        <w:t>as</w:t>
      </w:r>
      <w:r>
        <w:rPr>
          <w:spacing w:val="40"/>
          <w:sz w:val="24"/>
        </w:rPr>
        <w:t xml:space="preserve"> </w:t>
      </w:r>
      <w:r>
        <w:rPr>
          <w:sz w:val="24"/>
        </w:rPr>
        <w:t>such</w:t>
      </w:r>
      <w:r>
        <w:rPr>
          <w:spacing w:val="40"/>
          <w:sz w:val="24"/>
        </w:rPr>
        <w:t xml:space="preserve"> </w:t>
      </w:r>
      <w:r>
        <w:rPr>
          <w:sz w:val="24"/>
        </w:rPr>
        <w:t>term</w:t>
      </w:r>
      <w:r>
        <w:rPr>
          <w:spacing w:val="40"/>
          <w:sz w:val="24"/>
        </w:rPr>
        <w:t xml:space="preserve"> </w:t>
      </w:r>
      <w:r>
        <w:rPr>
          <w:sz w:val="24"/>
        </w:rPr>
        <w:t>is</w:t>
      </w:r>
      <w:r>
        <w:rPr>
          <w:spacing w:val="40"/>
          <w:sz w:val="24"/>
        </w:rPr>
        <w:t xml:space="preserve"> </w:t>
      </w:r>
      <w:r>
        <w:rPr>
          <w:sz w:val="24"/>
        </w:rPr>
        <w:t>defined</w:t>
      </w:r>
      <w:r>
        <w:rPr>
          <w:spacing w:val="40"/>
          <w:sz w:val="24"/>
        </w:rPr>
        <w:t xml:space="preserve"> </w:t>
      </w:r>
      <w:r>
        <w:rPr>
          <w:sz w:val="24"/>
        </w:rPr>
        <w:t>in Regulation RR, of the Transferor (a “</w:t>
      </w:r>
      <w:r>
        <w:rPr>
          <w:sz w:val="24"/>
          <w:u w:val="single"/>
        </w:rPr>
        <w:t>Majority-Owned Affiliate</w:t>
      </w:r>
      <w:r>
        <w:rPr>
          <w:sz w:val="24"/>
        </w:rPr>
        <w:t>”).</w:t>
      </w:r>
    </w:p>
    <w:p w14:paraId="7BA2E217" w14:textId="77777777" w:rsidR="003F2DF0" w:rsidRDefault="003F2DF0">
      <w:pPr>
        <w:rPr>
          <w:sz w:val="24"/>
        </w:rPr>
        <w:sectPr w:rsidR="003F2DF0">
          <w:footerReference w:type="default" r:id="rId18"/>
          <w:pgSz w:w="12240" w:h="15840"/>
          <w:pgMar w:top="1360" w:right="1220" w:bottom="1740" w:left="1300" w:header="0" w:footer="1543" w:gutter="0"/>
          <w:pgNumType w:start="1"/>
          <w:cols w:space="720"/>
        </w:sectPr>
      </w:pPr>
    </w:p>
    <w:p w14:paraId="32C88CB5" w14:textId="77777777" w:rsidR="003F2DF0" w:rsidRDefault="00C52724">
      <w:pPr>
        <w:pStyle w:val="ListParagraph"/>
        <w:numPr>
          <w:ilvl w:val="0"/>
          <w:numId w:val="5"/>
        </w:numPr>
        <w:tabs>
          <w:tab w:val="left" w:pos="1940"/>
        </w:tabs>
        <w:spacing w:before="79"/>
        <w:ind w:right="218"/>
        <w:jc w:val="both"/>
        <w:rPr>
          <w:sz w:val="24"/>
        </w:rPr>
      </w:pPr>
      <w:r>
        <w:rPr>
          <w:sz w:val="24"/>
        </w:rPr>
        <w:lastRenderedPageBreak/>
        <w:t>The Purchaser is not acquiring the Transferred Interest as a nominee, trustee</w:t>
      </w:r>
      <w:r>
        <w:rPr>
          <w:spacing w:val="40"/>
          <w:sz w:val="24"/>
        </w:rPr>
        <w:t xml:space="preserve"> </w:t>
      </w:r>
      <w:r>
        <w:rPr>
          <w:sz w:val="24"/>
        </w:rPr>
        <w:t>or agent for any person that is not a Majority-Owned Affiliate, and that for so long as it retains its interest in the Transferred Interest, it will remain a Majority-Owned Affiliate.</w:t>
      </w:r>
    </w:p>
    <w:p w14:paraId="52CADB70" w14:textId="77777777" w:rsidR="003F2DF0" w:rsidRDefault="00C52724">
      <w:pPr>
        <w:pStyle w:val="ListParagraph"/>
        <w:numPr>
          <w:ilvl w:val="0"/>
          <w:numId w:val="5"/>
        </w:numPr>
        <w:tabs>
          <w:tab w:val="left" w:pos="1940"/>
        </w:tabs>
        <w:ind w:right="215"/>
        <w:jc w:val="both"/>
        <w:rPr>
          <w:sz w:val="24"/>
        </w:rPr>
      </w:pPr>
      <w:r>
        <w:rPr>
          <w:sz w:val="24"/>
        </w:rPr>
        <w:t>The Purchaser consents to any additional restrictions or arrangements that shall be deemed necessary upon advice of counsel to constitute a reasonable arrangement to ensure that its ownership of the Transferred Interest will</w:t>
      </w:r>
      <w:r>
        <w:rPr>
          <w:spacing w:val="40"/>
          <w:sz w:val="24"/>
        </w:rPr>
        <w:t xml:space="preserve"> </w:t>
      </w:r>
      <w:r>
        <w:rPr>
          <w:sz w:val="24"/>
        </w:rPr>
        <w:t>satisfy the risk retention requirements of the Transferor under Regulation RR.</w:t>
      </w:r>
    </w:p>
    <w:p w14:paraId="4B512FCE" w14:textId="77777777" w:rsidR="003F2DF0" w:rsidRDefault="00C52724">
      <w:pPr>
        <w:pStyle w:val="BodyText"/>
        <w:spacing w:before="199"/>
        <w:ind w:left="860" w:right="214" w:firstLine="1439"/>
      </w:pPr>
      <w:r>
        <w:rPr>
          <w:noProof/>
        </w:rPr>
        <mc:AlternateContent>
          <mc:Choice Requires="wps">
            <w:drawing>
              <wp:anchor distT="0" distB="0" distL="0" distR="0" simplePos="0" relativeHeight="15739392" behindDoc="0" locked="0" layoutInCell="1" allowOverlap="1" wp14:anchorId="6F3BA7BF" wp14:editId="5E9F2F9E">
                <wp:simplePos x="0" y="0"/>
                <wp:positionH relativeFrom="page">
                  <wp:posOffset>1842389</wp:posOffset>
                </wp:positionH>
                <wp:positionV relativeFrom="paragraph">
                  <wp:posOffset>144010</wp:posOffset>
                </wp:positionV>
                <wp:extent cx="146685" cy="14668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0"/>
                              </a:moveTo>
                              <a:lnTo>
                                <a:pt x="146304" y="0"/>
                              </a:lnTo>
                              <a:lnTo>
                                <a:pt x="146304" y="146177"/>
                              </a:lnTo>
                              <a:lnTo>
                                <a:pt x="0" y="146177"/>
                              </a:lnTo>
                              <a:lnTo>
                                <a:pt x="0" y="0"/>
                              </a:lnTo>
                              <a:close/>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54C955" id="Graphic 41" o:spid="_x0000_s1026" style="position:absolute;margin-left:145.05pt;margin-top:11.35pt;width:11.55pt;height:11.55pt;z-index:15739392;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" path="m,l146304,r,146177l,146177,,xe" filled="f" strokeweight=".71pt">
                <v:path arrowok="t"/>
                <w10:wrap anchorx="page"/>
              </v:shape>
            </w:pict>
          </mc:Fallback>
        </mc:AlternateContent>
      </w:r>
      <w:r>
        <w:t>The</w:t>
      </w:r>
      <w:r>
        <w:rPr>
          <w:spacing w:val="30"/>
        </w:rPr>
        <w:t xml:space="preserve"> </w:t>
      </w:r>
      <w:r>
        <w:t>Purchaser</w:t>
      </w:r>
      <w:r>
        <w:rPr>
          <w:spacing w:val="33"/>
        </w:rPr>
        <w:t xml:space="preserve"> </w:t>
      </w:r>
      <w:r>
        <w:t>certifies,</w:t>
      </w:r>
      <w:r>
        <w:rPr>
          <w:spacing w:val="35"/>
        </w:rPr>
        <w:t xml:space="preserve"> </w:t>
      </w:r>
      <w:r>
        <w:t>represents</w:t>
      </w:r>
      <w:r>
        <w:rPr>
          <w:spacing w:val="32"/>
        </w:rPr>
        <w:t xml:space="preserve"> </w:t>
      </w:r>
      <w:r>
        <w:t>and</w:t>
      </w:r>
      <w:r>
        <w:rPr>
          <w:spacing w:val="34"/>
        </w:rPr>
        <w:t xml:space="preserve"> </w:t>
      </w:r>
      <w:r>
        <w:t>warrants</w:t>
      </w:r>
      <w:r>
        <w:rPr>
          <w:spacing w:val="35"/>
        </w:rPr>
        <w:t xml:space="preserve"> </w:t>
      </w:r>
      <w:r>
        <w:t>to</w:t>
      </w:r>
      <w:r>
        <w:rPr>
          <w:spacing w:val="32"/>
        </w:rPr>
        <w:t xml:space="preserve"> </w:t>
      </w:r>
      <w:r>
        <w:t>you</w:t>
      </w:r>
      <w:r>
        <w:rPr>
          <w:spacing w:val="32"/>
        </w:rPr>
        <w:t xml:space="preserve"> </w:t>
      </w:r>
      <w:r>
        <w:t>that</w:t>
      </w:r>
      <w:r>
        <w:rPr>
          <w:spacing w:val="32"/>
        </w:rPr>
        <w:t xml:space="preserve"> </w:t>
      </w:r>
      <w:r>
        <w:t>the</w:t>
      </w:r>
      <w:r>
        <w:rPr>
          <w:spacing w:val="33"/>
        </w:rPr>
        <w:t xml:space="preserve"> </w:t>
      </w:r>
      <w:r>
        <w:t>transfer will occur after the termination of the RRC Restriction Period.</w:t>
      </w:r>
    </w:p>
    <w:p w14:paraId="04A3BCB1" w14:textId="77777777" w:rsidR="003F2DF0" w:rsidRDefault="00C52724">
      <w:pPr>
        <w:pStyle w:val="BodyText"/>
        <w:spacing w:before="240"/>
        <w:ind w:right="221" w:firstLine="1440"/>
      </w:pPr>
      <w:r>
        <w:t>Capitalized terms used but not defined herein have the meanings assigned thereto in the Indenture.</w:t>
      </w:r>
    </w:p>
    <w:p w14:paraId="188A9763" w14:textId="77777777" w:rsidR="003F2DF0" w:rsidRDefault="00C52724">
      <w:pPr>
        <w:pStyle w:val="BodyText"/>
        <w:tabs>
          <w:tab w:val="left" w:pos="6560"/>
          <w:tab w:val="left" w:pos="8307"/>
        </w:tabs>
        <w:spacing w:before="240"/>
        <w:ind w:right="219" w:firstLine="1440"/>
      </w:pPr>
      <w:r>
        <w:t>IN WITNESS WHEREOF, the Purchaser has caused this instrument to be duly</w:t>
      </w:r>
      <w:r>
        <w:rPr>
          <w:spacing w:val="80"/>
        </w:rPr>
        <w:t xml:space="preserve"> </w:t>
      </w:r>
      <w:r>
        <w:t xml:space="preserve">executed on its behalf by its duly authorized senior officer this </w:t>
      </w:r>
      <w:r>
        <w:rPr>
          <w:u w:val="single"/>
        </w:rPr>
        <w:tab/>
      </w:r>
      <w:r>
        <w:t xml:space="preserve">day of </w:t>
      </w:r>
      <w:r>
        <w:rPr>
          <w:u w:val="single"/>
        </w:rPr>
        <w:tab/>
      </w:r>
      <w:r>
        <w:t>, 20</w:t>
      </w:r>
      <w:r>
        <w:rPr>
          <w:spacing w:val="80"/>
          <w:w w:val="150"/>
          <w:u w:val="single"/>
        </w:rPr>
        <w:t xml:space="preserve"> </w:t>
      </w:r>
      <w:r>
        <w:t>.</w:t>
      </w:r>
    </w:p>
    <w:p w14:paraId="17DE7693" w14:textId="77777777" w:rsidR="003F2DF0" w:rsidRDefault="003F2DF0">
      <w:pPr>
        <w:pStyle w:val="BodyText"/>
        <w:ind w:left="0"/>
      </w:pPr>
    </w:p>
    <w:p w14:paraId="4C77B56D" w14:textId="77777777" w:rsidR="003F2DF0" w:rsidRDefault="003F2DF0">
      <w:pPr>
        <w:pStyle w:val="BodyText"/>
        <w:spacing w:before="168"/>
        <w:ind w:left="0"/>
      </w:pPr>
    </w:p>
    <w:p w14:paraId="2777F024" w14:textId="77777777" w:rsidR="003F2DF0" w:rsidRDefault="00C52724">
      <w:pPr>
        <w:pStyle w:val="BodyText"/>
        <w:spacing w:before="1"/>
        <w:ind w:left="1495"/>
        <w:jc w:val="center"/>
      </w:pPr>
      <w:r>
        <w:rPr>
          <w:spacing w:val="-2"/>
        </w:rPr>
        <w:t>[PURCHASER]</w:t>
      </w:r>
    </w:p>
    <w:p w14:paraId="3F444AE1" w14:textId="77777777" w:rsidR="003F2DF0" w:rsidRDefault="003F2DF0">
      <w:pPr>
        <w:pStyle w:val="BodyText"/>
        <w:ind w:left="0"/>
      </w:pPr>
    </w:p>
    <w:p w14:paraId="39F95D40" w14:textId="77777777" w:rsidR="003F2DF0" w:rsidRDefault="003F2DF0">
      <w:pPr>
        <w:pStyle w:val="BodyText"/>
        <w:spacing w:before="167"/>
        <w:ind w:left="0"/>
      </w:pPr>
    </w:p>
    <w:p w14:paraId="2E7B2CFA" w14:textId="77777777" w:rsidR="003F2DF0" w:rsidRDefault="00C52724">
      <w:pPr>
        <w:pStyle w:val="BodyText"/>
        <w:tabs>
          <w:tab w:val="left" w:pos="9554"/>
        </w:tabs>
        <w:spacing w:before="1"/>
        <w:ind w:left="5180" w:right="163" w:hanging="360"/>
      </w:pPr>
      <w:r>
        <w:rPr>
          <w:spacing w:val="-4"/>
        </w:rPr>
        <w:t>By:</w:t>
      </w:r>
      <w:r>
        <w:rPr>
          <w:u w:val="single"/>
        </w:rPr>
        <w:tab/>
      </w:r>
      <w:r>
        <w:rPr>
          <w:u w:val="single"/>
        </w:rPr>
        <w:tab/>
      </w:r>
      <w:r>
        <w:t xml:space="preserve"> </w:t>
      </w:r>
      <w:r>
        <w:rPr>
          <w:spacing w:val="-2"/>
        </w:rPr>
        <w:t>Name:</w:t>
      </w:r>
    </w:p>
    <w:p w14:paraId="46794CA9" w14:textId="77777777" w:rsidR="003F2DF0" w:rsidRDefault="00C52724">
      <w:pPr>
        <w:pStyle w:val="BodyText"/>
        <w:ind w:left="5180"/>
      </w:pPr>
      <w:r>
        <w:rPr>
          <w:spacing w:val="-2"/>
        </w:rPr>
        <w:t>Title:</w:t>
      </w:r>
    </w:p>
    <w:p w14:paraId="367EC111" w14:textId="77777777" w:rsidR="003F2DF0" w:rsidRDefault="003F2DF0">
      <w:pPr>
        <w:sectPr w:rsidR="003F2DF0">
          <w:pgSz w:w="12240" w:h="15840"/>
          <w:pgMar w:top="1360" w:right="1220" w:bottom="1740" w:left="1300" w:header="0" w:footer="1543" w:gutter="0"/>
          <w:cols w:space="720"/>
        </w:sectPr>
      </w:pPr>
    </w:p>
    <w:p w14:paraId="37C18291" w14:textId="77777777" w:rsidR="003F2DF0" w:rsidRDefault="00C52724">
      <w:pPr>
        <w:spacing w:before="79"/>
        <w:ind w:right="75"/>
        <w:jc w:val="center"/>
        <w:rPr>
          <w:b/>
          <w:sz w:val="24"/>
        </w:rPr>
      </w:pPr>
      <w:r>
        <w:rPr>
          <w:b/>
          <w:sz w:val="24"/>
        </w:rPr>
        <w:lastRenderedPageBreak/>
        <w:t xml:space="preserve">EXHIBIT </w:t>
      </w:r>
      <w:r>
        <w:rPr>
          <w:b/>
          <w:spacing w:val="-10"/>
          <w:sz w:val="24"/>
        </w:rPr>
        <w:t>I</w:t>
      </w:r>
    </w:p>
    <w:p w14:paraId="15BAC2E7" w14:textId="77777777" w:rsidR="003F2DF0" w:rsidRDefault="003F2DF0">
      <w:pPr>
        <w:pStyle w:val="BodyText"/>
        <w:spacing w:before="240"/>
        <w:ind w:left="0"/>
        <w:rPr>
          <w:b/>
        </w:rPr>
      </w:pPr>
    </w:p>
    <w:p w14:paraId="38D3E3AC" w14:textId="77777777" w:rsidR="003F2DF0" w:rsidRDefault="00C52724">
      <w:pPr>
        <w:ind w:left="1378"/>
        <w:rPr>
          <w:b/>
          <w:sz w:val="24"/>
        </w:rPr>
      </w:pPr>
      <w:r>
        <w:rPr>
          <w:b/>
          <w:sz w:val="24"/>
        </w:rPr>
        <w:t>FORM</w:t>
      </w:r>
      <w:r>
        <w:rPr>
          <w:b/>
          <w:spacing w:val="-4"/>
          <w:sz w:val="24"/>
        </w:rPr>
        <w:t xml:space="preserve"> </w:t>
      </w:r>
      <w:r>
        <w:rPr>
          <w:b/>
          <w:sz w:val="24"/>
        </w:rPr>
        <w:t>OF</w:t>
      </w:r>
      <w:r>
        <w:rPr>
          <w:b/>
          <w:spacing w:val="-3"/>
          <w:sz w:val="24"/>
        </w:rPr>
        <w:t xml:space="preserve"> </w:t>
      </w:r>
      <w:r>
        <w:rPr>
          <w:b/>
          <w:sz w:val="24"/>
        </w:rPr>
        <w:t>TRANSFEROR</w:t>
      </w:r>
      <w:r>
        <w:rPr>
          <w:b/>
          <w:spacing w:val="-3"/>
          <w:sz w:val="24"/>
        </w:rPr>
        <w:t xml:space="preserve"> </w:t>
      </w:r>
      <w:r>
        <w:rPr>
          <w:b/>
          <w:sz w:val="24"/>
        </w:rPr>
        <w:t>CERTIFICATE</w:t>
      </w:r>
      <w:r>
        <w:rPr>
          <w:b/>
          <w:spacing w:val="-2"/>
          <w:sz w:val="24"/>
        </w:rPr>
        <w:t xml:space="preserve"> </w:t>
      </w:r>
      <w:r>
        <w:rPr>
          <w:b/>
          <w:sz w:val="24"/>
        </w:rPr>
        <w:t>FOR</w:t>
      </w:r>
      <w:r>
        <w:rPr>
          <w:b/>
          <w:spacing w:val="-3"/>
          <w:sz w:val="24"/>
        </w:rPr>
        <w:t xml:space="preserve"> </w:t>
      </w:r>
      <w:r>
        <w:rPr>
          <w:b/>
          <w:sz w:val="24"/>
        </w:rPr>
        <w:t>TRANSFER</w:t>
      </w:r>
      <w:r>
        <w:rPr>
          <w:b/>
          <w:spacing w:val="-2"/>
          <w:sz w:val="24"/>
        </w:rPr>
        <w:t xml:space="preserve"> </w:t>
      </w:r>
      <w:r>
        <w:rPr>
          <w:b/>
          <w:spacing w:val="-5"/>
          <w:sz w:val="24"/>
        </w:rPr>
        <w:t>OF</w:t>
      </w:r>
    </w:p>
    <w:p w14:paraId="33D20976" w14:textId="77777777" w:rsidR="003F2DF0" w:rsidRDefault="00C52724">
      <w:pPr>
        <w:ind w:left="3108"/>
        <w:rPr>
          <w:b/>
          <w:sz w:val="24"/>
        </w:rPr>
      </w:pPr>
      <w:r>
        <w:rPr>
          <w:b/>
          <w:sz w:val="24"/>
        </w:rPr>
        <w:t>U.S.</w:t>
      </w:r>
      <w:r>
        <w:rPr>
          <w:b/>
          <w:spacing w:val="-2"/>
          <w:sz w:val="24"/>
        </w:rPr>
        <w:t xml:space="preserve"> </w:t>
      </w:r>
      <w:r>
        <w:rPr>
          <w:b/>
          <w:sz w:val="24"/>
        </w:rPr>
        <w:t>REQUIRED</w:t>
      </w:r>
      <w:r>
        <w:rPr>
          <w:b/>
          <w:spacing w:val="-3"/>
          <w:sz w:val="24"/>
        </w:rPr>
        <w:t xml:space="preserve"> </w:t>
      </w:r>
      <w:r>
        <w:rPr>
          <w:b/>
          <w:sz w:val="24"/>
        </w:rPr>
        <w:t>CREDIT</w:t>
      </w:r>
      <w:r>
        <w:rPr>
          <w:b/>
          <w:spacing w:val="-1"/>
          <w:sz w:val="24"/>
        </w:rPr>
        <w:t xml:space="preserve"> </w:t>
      </w:r>
      <w:r>
        <w:rPr>
          <w:b/>
          <w:spacing w:val="-4"/>
          <w:sz w:val="24"/>
        </w:rPr>
        <w:t>RISK</w:t>
      </w:r>
    </w:p>
    <w:p w14:paraId="1BC1D4C1" w14:textId="77777777" w:rsidR="003F2DF0" w:rsidRDefault="00C52724">
      <w:pPr>
        <w:pStyle w:val="BodyText"/>
        <w:spacing w:before="240"/>
        <w:ind w:left="0" w:right="82"/>
        <w:jc w:val="center"/>
      </w:pPr>
      <w:r>
        <w:rPr>
          <w:spacing w:val="-2"/>
        </w:rPr>
        <w:t>[Date]</w:t>
      </w:r>
    </w:p>
    <w:p w14:paraId="760B9E44" w14:textId="77777777" w:rsidR="003F2DF0" w:rsidRDefault="003F2DF0">
      <w:pPr>
        <w:pStyle w:val="BodyText"/>
        <w:ind w:left="0"/>
      </w:pPr>
    </w:p>
    <w:p w14:paraId="36C392B6" w14:textId="77777777" w:rsidR="003F2DF0" w:rsidRDefault="00C52724">
      <w:pPr>
        <w:pStyle w:val="BodyText"/>
      </w:pPr>
      <w:r>
        <w:t>Citibank,</w:t>
      </w:r>
      <w:r>
        <w:rPr>
          <w:spacing w:val="-2"/>
        </w:rPr>
        <w:t xml:space="preserve"> </w:t>
      </w:r>
      <w:r>
        <w:rPr>
          <w:spacing w:val="-4"/>
        </w:rPr>
        <w:t>N.A.</w:t>
      </w:r>
    </w:p>
    <w:p w14:paraId="07E01B46" w14:textId="77777777" w:rsidR="003F2DF0" w:rsidRDefault="00C52724">
      <w:pPr>
        <w:pStyle w:val="BodyText"/>
        <w:ind w:right="5668"/>
      </w:pPr>
      <w:r>
        <w:t>480</w:t>
      </w:r>
      <w:r>
        <w:rPr>
          <w:spacing w:val="-10"/>
        </w:rPr>
        <w:t xml:space="preserve"> </w:t>
      </w:r>
      <w:r>
        <w:t>Washington</w:t>
      </w:r>
      <w:r>
        <w:rPr>
          <w:spacing w:val="-10"/>
        </w:rPr>
        <w:t xml:space="preserve"> </w:t>
      </w:r>
      <w:r>
        <w:t>Boulevard,</w:t>
      </w:r>
      <w:r>
        <w:rPr>
          <w:spacing w:val="-10"/>
        </w:rPr>
        <w:t xml:space="preserve"> </w:t>
      </w:r>
      <w:r>
        <w:t>30th</w:t>
      </w:r>
      <w:r>
        <w:rPr>
          <w:spacing w:val="-10"/>
        </w:rPr>
        <w:t xml:space="preserve"> </w:t>
      </w:r>
      <w:r>
        <w:t>Floor Jersey City, New Jersey, 07310</w:t>
      </w:r>
    </w:p>
    <w:p w14:paraId="3B830706" w14:textId="77777777" w:rsidR="003F2DF0" w:rsidRDefault="00C52724">
      <w:pPr>
        <w:pStyle w:val="BodyText"/>
      </w:pPr>
      <w:r>
        <w:t>Attn:</w:t>
      </w:r>
      <w:r>
        <w:rPr>
          <w:spacing w:val="-2"/>
        </w:rPr>
        <w:t xml:space="preserve"> </w:t>
      </w:r>
      <w:r>
        <w:t>Agency</w:t>
      </w:r>
      <w:r>
        <w:rPr>
          <w:spacing w:val="-1"/>
        </w:rPr>
        <w:t xml:space="preserve"> </w:t>
      </w:r>
      <w:r>
        <w:t>&amp;</w:t>
      </w:r>
      <w:r>
        <w:rPr>
          <w:spacing w:val="-1"/>
        </w:rPr>
        <w:t xml:space="preserve"> </w:t>
      </w:r>
      <w:r>
        <w:t>Trust,</w:t>
      </w:r>
      <w:r>
        <w:rPr>
          <w:spacing w:val="-1"/>
        </w:rPr>
        <w:t xml:space="preserve"> </w:t>
      </w:r>
      <w:r>
        <w:t>VERUS</w:t>
      </w:r>
      <w:r>
        <w:rPr>
          <w:spacing w:val="-1"/>
        </w:rPr>
        <w:t xml:space="preserve"> </w:t>
      </w:r>
      <w:r>
        <w:t>2024-</w:t>
      </w:r>
      <w:r>
        <w:rPr>
          <w:spacing w:val="-10"/>
        </w:rPr>
        <w:t>6</w:t>
      </w:r>
    </w:p>
    <w:p w14:paraId="2CB14CAB" w14:textId="77777777" w:rsidR="003F2DF0" w:rsidRDefault="003F2DF0">
      <w:pPr>
        <w:pStyle w:val="BodyText"/>
        <w:ind w:left="0"/>
      </w:pPr>
    </w:p>
    <w:p w14:paraId="28D70DA5" w14:textId="77777777" w:rsidR="003F2DF0" w:rsidRDefault="00C52724">
      <w:pPr>
        <w:pStyle w:val="BodyText"/>
        <w:ind w:right="3948"/>
      </w:pPr>
      <w:r>
        <w:t>UMB</w:t>
      </w:r>
      <w:r>
        <w:rPr>
          <w:spacing w:val="-7"/>
        </w:rPr>
        <w:t xml:space="preserve"> </w:t>
      </w:r>
      <w:r>
        <w:t>Bank,</w:t>
      </w:r>
      <w:r>
        <w:rPr>
          <w:spacing w:val="-7"/>
        </w:rPr>
        <w:t xml:space="preserve"> </w:t>
      </w:r>
      <w:r>
        <w:t>National</w:t>
      </w:r>
      <w:r>
        <w:rPr>
          <w:spacing w:val="-7"/>
        </w:rPr>
        <w:t xml:space="preserve"> </w:t>
      </w:r>
      <w:r>
        <w:t>Association,</w:t>
      </w:r>
      <w:r>
        <w:rPr>
          <w:spacing w:val="-7"/>
        </w:rPr>
        <w:t xml:space="preserve"> </w:t>
      </w:r>
      <w:r>
        <w:t>as</w:t>
      </w:r>
      <w:r>
        <w:rPr>
          <w:spacing w:val="-5"/>
        </w:rPr>
        <w:t xml:space="preserve"> </w:t>
      </w:r>
      <w:r>
        <w:t>Indenture</w:t>
      </w:r>
      <w:r>
        <w:rPr>
          <w:spacing w:val="-8"/>
        </w:rPr>
        <w:t xml:space="preserve"> </w:t>
      </w:r>
      <w:r>
        <w:t>Trustee 405 Silverside Road, Suite 101</w:t>
      </w:r>
    </w:p>
    <w:p w14:paraId="5D333E65" w14:textId="77777777" w:rsidR="003F2DF0" w:rsidRDefault="00C52724">
      <w:pPr>
        <w:pStyle w:val="BodyText"/>
      </w:pPr>
      <w:r>
        <w:t>Wilmington,</w:t>
      </w:r>
      <w:r>
        <w:rPr>
          <w:spacing w:val="-4"/>
        </w:rPr>
        <w:t xml:space="preserve"> </w:t>
      </w:r>
      <w:r>
        <w:t>Delaware</w:t>
      </w:r>
      <w:r>
        <w:rPr>
          <w:spacing w:val="-4"/>
        </w:rPr>
        <w:t xml:space="preserve"> </w:t>
      </w:r>
      <w:r>
        <w:rPr>
          <w:spacing w:val="-2"/>
        </w:rPr>
        <w:t>19809</w:t>
      </w:r>
    </w:p>
    <w:p w14:paraId="11ED7F29" w14:textId="77777777" w:rsidR="003F2DF0" w:rsidRDefault="00C52724">
      <w:pPr>
        <w:pStyle w:val="BodyText"/>
      </w:pPr>
      <w:r>
        <w:t>Attention:</w:t>
      </w:r>
      <w:r>
        <w:rPr>
          <w:spacing w:val="-2"/>
        </w:rPr>
        <w:t xml:space="preserve"> </w:t>
      </w:r>
      <w:r>
        <w:t>Corporate</w:t>
      </w:r>
      <w:r>
        <w:rPr>
          <w:spacing w:val="-3"/>
        </w:rPr>
        <w:t xml:space="preserve"> </w:t>
      </w:r>
      <w:r>
        <w:t>Trust</w:t>
      </w:r>
      <w:r>
        <w:rPr>
          <w:spacing w:val="-1"/>
        </w:rPr>
        <w:t xml:space="preserve"> </w:t>
      </w:r>
      <w:r>
        <w:t>–</w:t>
      </w:r>
      <w:r>
        <w:rPr>
          <w:spacing w:val="-2"/>
        </w:rPr>
        <w:t xml:space="preserve"> </w:t>
      </w:r>
      <w:r>
        <w:t>VERUS</w:t>
      </w:r>
      <w:r>
        <w:rPr>
          <w:spacing w:val="-1"/>
        </w:rPr>
        <w:t xml:space="preserve"> </w:t>
      </w:r>
      <w:r>
        <w:t>2024-</w:t>
      </w:r>
      <w:r>
        <w:rPr>
          <w:spacing w:val="-10"/>
        </w:rPr>
        <w:t>6</w:t>
      </w:r>
    </w:p>
    <w:p w14:paraId="5F3412E5" w14:textId="77777777" w:rsidR="003F2DF0" w:rsidRDefault="00C52724">
      <w:pPr>
        <w:pStyle w:val="BodyText"/>
        <w:spacing w:before="240"/>
        <w:ind w:left="860"/>
        <w:jc w:val="both"/>
      </w:pPr>
      <w:r>
        <w:t>Re:</w:t>
      </w:r>
      <w:r>
        <w:rPr>
          <w:spacing w:val="63"/>
        </w:rPr>
        <w:t xml:space="preserve">   </w:t>
      </w:r>
      <w:r>
        <w:t>Verus Securitization</w:t>
      </w:r>
      <w:r>
        <w:rPr>
          <w:spacing w:val="1"/>
        </w:rPr>
        <w:t xml:space="preserve"> </w:t>
      </w:r>
      <w:r>
        <w:t>Trust 2024-6 Mortgage-Backed Notes,</w:t>
      </w:r>
      <w:r>
        <w:rPr>
          <w:spacing w:val="1"/>
        </w:rPr>
        <w:t xml:space="preserve"> </w:t>
      </w:r>
      <w:r>
        <w:t>Series</w:t>
      </w:r>
      <w:r>
        <w:rPr>
          <w:spacing w:val="2"/>
        </w:rPr>
        <w:t xml:space="preserve"> </w:t>
      </w:r>
      <w:r>
        <w:t>2024-</w:t>
      </w:r>
      <w:r>
        <w:rPr>
          <w:spacing w:val="-5"/>
        </w:rPr>
        <w:t>6,</w:t>
      </w:r>
    </w:p>
    <w:p w14:paraId="6BC5D493" w14:textId="77777777" w:rsidR="003F2DF0" w:rsidRDefault="00C52724">
      <w:pPr>
        <w:pStyle w:val="BodyText"/>
        <w:ind w:left="1580" w:right="935"/>
        <w:jc w:val="both"/>
      </w:pPr>
      <w:r>
        <w:t>U.S.</w:t>
      </w:r>
      <w:r>
        <w:rPr>
          <w:spacing w:val="40"/>
        </w:rPr>
        <w:t xml:space="preserve"> </w:t>
      </w:r>
      <w:r>
        <w:t>$[</w:t>
      </w:r>
      <w:r>
        <w:rPr>
          <w:spacing w:val="80"/>
          <w:u w:val="single"/>
        </w:rPr>
        <w:t xml:space="preserve">  </w:t>
      </w:r>
      <w:r>
        <w:t>]</w:t>
      </w:r>
      <w:r>
        <w:rPr>
          <w:spacing w:val="40"/>
        </w:rPr>
        <w:t xml:space="preserve"> </w:t>
      </w:r>
      <w:r>
        <w:t>Class</w:t>
      </w:r>
      <w:r>
        <w:rPr>
          <w:spacing w:val="40"/>
        </w:rPr>
        <w:t xml:space="preserve"> </w:t>
      </w:r>
      <w:r>
        <w:t>[</w:t>
      </w:r>
      <w:r>
        <w:rPr>
          <w:spacing w:val="178"/>
          <w:u w:val="single"/>
        </w:rPr>
        <w:t xml:space="preserve"> </w:t>
      </w:r>
      <w:r>
        <w:t>]</w:t>
      </w:r>
      <w:r>
        <w:rPr>
          <w:spacing w:val="40"/>
        </w:rPr>
        <w:t xml:space="preserve"> </w:t>
      </w:r>
      <w:r>
        <w:t>Notes</w:t>
      </w:r>
      <w:r>
        <w:rPr>
          <w:spacing w:val="40"/>
        </w:rPr>
        <w:t xml:space="preserve"> </w:t>
      </w:r>
      <w:r>
        <w:t>(the</w:t>
      </w:r>
      <w:r>
        <w:rPr>
          <w:spacing w:val="40"/>
        </w:rPr>
        <w:t xml:space="preserve"> </w:t>
      </w:r>
      <w:r>
        <w:t>“Notes”)</w:t>
      </w:r>
      <w:r>
        <w:rPr>
          <w:spacing w:val="40"/>
        </w:rPr>
        <w:t xml:space="preserve"> </w:t>
      </w:r>
      <w:r>
        <w:t>issued</w:t>
      </w:r>
      <w:r>
        <w:rPr>
          <w:spacing w:val="40"/>
        </w:rPr>
        <w:t xml:space="preserve"> </w:t>
      </w:r>
      <w:r>
        <w:t>pursuant</w:t>
      </w:r>
      <w:r>
        <w:rPr>
          <w:spacing w:val="40"/>
        </w:rPr>
        <w:t xml:space="preserve"> </w:t>
      </w:r>
      <w:r>
        <w:t>to</w:t>
      </w:r>
      <w:r>
        <w:rPr>
          <w:spacing w:val="40"/>
        </w:rPr>
        <w:t xml:space="preserve"> </w:t>
      </w:r>
      <w:r>
        <w:t>the Indenture, dated as of July 30, 2024 (the “</w:t>
      </w:r>
      <w:r>
        <w:rPr>
          <w:u w:val="single"/>
        </w:rPr>
        <w:t>Indenture</w:t>
      </w:r>
      <w:r>
        <w:t>”), by and among Verus Securitization Trust 2024-6, as issuer, Nationstar Mortgage</w:t>
      </w:r>
      <w:r>
        <w:rPr>
          <w:spacing w:val="-1"/>
        </w:rPr>
        <w:t xml:space="preserve"> </w:t>
      </w:r>
      <w:r>
        <w:t>LLC, as master servicer, Citibank, N.A., as Paying Agent and Note Registrar, and UMB Bank, National Association , as indenture trustee (the “</w:t>
      </w:r>
      <w:r>
        <w:rPr>
          <w:u w:val="single"/>
        </w:rPr>
        <w:t>Indenture</w:t>
      </w:r>
      <w:r>
        <w:t xml:space="preserve"> </w:t>
      </w:r>
      <w:r>
        <w:rPr>
          <w:spacing w:val="-2"/>
          <w:u w:val="single"/>
        </w:rPr>
        <w:t>Trustee</w:t>
      </w:r>
      <w:r>
        <w:rPr>
          <w:spacing w:val="-2"/>
        </w:rPr>
        <w:t>”)</w:t>
      </w:r>
    </w:p>
    <w:p w14:paraId="1F78EF22" w14:textId="77777777" w:rsidR="003F2DF0" w:rsidRDefault="003F2DF0">
      <w:pPr>
        <w:pStyle w:val="BodyText"/>
        <w:ind w:left="0"/>
      </w:pPr>
    </w:p>
    <w:p w14:paraId="7D7ABC32" w14:textId="77777777" w:rsidR="003F2DF0" w:rsidRDefault="00C52724">
      <w:pPr>
        <w:pStyle w:val="BodyText"/>
      </w:pPr>
      <w:r>
        <w:t>Ladies</w:t>
      </w:r>
      <w:r>
        <w:rPr>
          <w:spacing w:val="-3"/>
        </w:rPr>
        <w:t xml:space="preserve"> </w:t>
      </w:r>
      <w:r>
        <w:t>and</w:t>
      </w:r>
      <w:r>
        <w:rPr>
          <w:spacing w:val="-3"/>
        </w:rPr>
        <w:t xml:space="preserve"> </w:t>
      </w:r>
      <w:r>
        <w:rPr>
          <w:spacing w:val="-2"/>
        </w:rPr>
        <w:t>Gentlemen:</w:t>
      </w:r>
    </w:p>
    <w:p w14:paraId="6892C9FD" w14:textId="77777777" w:rsidR="003F2DF0" w:rsidRDefault="00C52724">
      <w:pPr>
        <w:pStyle w:val="BodyText"/>
        <w:tabs>
          <w:tab w:val="left" w:pos="2626"/>
          <w:tab w:val="left" w:pos="8954"/>
        </w:tabs>
        <w:spacing w:before="240"/>
        <w:ind w:right="218" w:firstLine="1440"/>
        <w:jc w:val="both"/>
      </w:pPr>
      <w:r>
        <w:t>This</w:t>
      </w:r>
      <w:r>
        <w:rPr>
          <w:spacing w:val="40"/>
        </w:rPr>
        <w:t xml:space="preserve"> </w:t>
      </w:r>
      <w:r>
        <w:t>letter</w:t>
      </w:r>
      <w:r>
        <w:rPr>
          <w:spacing w:val="40"/>
        </w:rPr>
        <w:t xml:space="preserve"> </w:t>
      </w:r>
      <w:r>
        <w:t>is</w:t>
      </w:r>
      <w:r>
        <w:rPr>
          <w:spacing w:val="40"/>
        </w:rPr>
        <w:t xml:space="preserve"> </w:t>
      </w:r>
      <w:r>
        <w:t>delivered</w:t>
      </w:r>
      <w:r>
        <w:rPr>
          <w:spacing w:val="40"/>
        </w:rPr>
        <w:t xml:space="preserve"> </w:t>
      </w:r>
      <w:r>
        <w:t>to</w:t>
      </w:r>
      <w:r>
        <w:rPr>
          <w:spacing w:val="40"/>
        </w:rPr>
        <w:t xml:space="preserve"> </w:t>
      </w:r>
      <w:r>
        <w:t>you</w:t>
      </w:r>
      <w:r>
        <w:rPr>
          <w:spacing w:val="40"/>
        </w:rPr>
        <w:t xml:space="preserve"> </w:t>
      </w:r>
      <w:r>
        <w:t>in</w:t>
      </w:r>
      <w:r>
        <w:rPr>
          <w:spacing w:val="40"/>
        </w:rPr>
        <w:t xml:space="preserve"> </w:t>
      </w:r>
      <w:r>
        <w:t>connection</w:t>
      </w:r>
      <w:r>
        <w:rPr>
          <w:spacing w:val="40"/>
        </w:rPr>
        <w:t xml:space="preserve"> </w:t>
      </w:r>
      <w:r>
        <w:t>with</w:t>
      </w:r>
      <w:r>
        <w:rPr>
          <w:spacing w:val="40"/>
        </w:rPr>
        <w:t xml:space="preserve"> </w:t>
      </w:r>
      <w:r>
        <w:t>the transfer by</w:t>
      </w:r>
      <w:r>
        <w:rPr>
          <w:spacing w:val="40"/>
        </w:rPr>
        <w:t xml:space="preserve"> </w:t>
      </w:r>
      <w:r>
        <w:t>[</w:t>
      </w:r>
      <w:r>
        <w:rPr>
          <w:u w:val="single"/>
        </w:rPr>
        <w:tab/>
      </w:r>
      <w:r>
        <w:t>]</w:t>
      </w:r>
      <w:r>
        <w:rPr>
          <w:spacing w:val="-6"/>
        </w:rPr>
        <w:t xml:space="preserve"> </w:t>
      </w:r>
      <w:r>
        <w:t>(the “</w:t>
      </w:r>
      <w:r>
        <w:rPr>
          <w:u w:val="single"/>
        </w:rPr>
        <w:t>Transferor</w:t>
      </w:r>
      <w:r>
        <w:t>”)</w:t>
      </w:r>
      <w:r>
        <w:rPr>
          <w:spacing w:val="40"/>
        </w:rPr>
        <w:t xml:space="preserve"> </w:t>
      </w:r>
      <w:r>
        <w:t>to</w:t>
      </w:r>
      <w:r>
        <w:rPr>
          <w:spacing w:val="40"/>
        </w:rPr>
        <w:t xml:space="preserve"> </w:t>
      </w:r>
      <w:r>
        <w:t>[</w:t>
      </w:r>
      <w:r>
        <w:rPr>
          <w:u w:val="single"/>
        </w:rPr>
        <w:tab/>
      </w:r>
      <w:r>
        <w:t>] (the “</w:t>
      </w:r>
      <w:r>
        <w:rPr>
          <w:u w:val="single"/>
        </w:rPr>
        <w:t>Transferee</w:t>
      </w:r>
      <w:r>
        <w:t>”) of $[</w:t>
      </w:r>
      <w:r>
        <w:rPr>
          <w:spacing w:val="80"/>
          <w:w w:val="150"/>
          <w:u w:val="single"/>
        </w:rPr>
        <w:t xml:space="preserve">  </w:t>
      </w:r>
      <w:r>
        <w:t>] Note Amount of the U.S. Required</w:t>
      </w:r>
      <w:r>
        <w:rPr>
          <w:spacing w:val="40"/>
        </w:rPr>
        <w:t xml:space="preserve"> </w:t>
      </w:r>
      <w:r>
        <w:t>Credit Risk (the “</w:t>
      </w:r>
      <w:r>
        <w:rPr>
          <w:u w:val="single"/>
        </w:rPr>
        <w:t>Transferred Interest</w:t>
      </w:r>
      <w:r>
        <w:t>”):</w:t>
      </w:r>
    </w:p>
    <w:p w14:paraId="625BEA9D" w14:textId="77777777" w:rsidR="003F2DF0" w:rsidRDefault="00C52724">
      <w:pPr>
        <w:pStyle w:val="BodyText"/>
        <w:spacing w:before="241"/>
        <w:ind w:right="218" w:firstLine="1440"/>
        <w:jc w:val="both"/>
      </w:pPr>
      <w:r>
        <w:t>The Notes were issued pursuant to the Indenture.</w:t>
      </w:r>
      <w:r>
        <w:rPr>
          <w:spacing w:val="40"/>
        </w:rPr>
        <w:t xml:space="preserve"> </w:t>
      </w:r>
      <w:r>
        <w:t>All capitalized terms used but not otherwise defined herein shall have the respective meanings set forth in the Indenture.</w:t>
      </w:r>
      <w:r>
        <w:rPr>
          <w:spacing w:val="40"/>
        </w:rPr>
        <w:t xml:space="preserve"> </w:t>
      </w:r>
      <w:r>
        <w:t>The Transferor hereby certifies, represents and warrants to you that:</w:t>
      </w:r>
    </w:p>
    <w:p w14:paraId="7B4484F7" w14:textId="77777777" w:rsidR="003F2DF0" w:rsidRDefault="00C52724">
      <w:pPr>
        <w:pStyle w:val="ListParagraph"/>
        <w:numPr>
          <w:ilvl w:val="0"/>
          <w:numId w:val="4"/>
        </w:numPr>
        <w:tabs>
          <w:tab w:val="left" w:pos="859"/>
        </w:tabs>
        <w:ind w:left="859" w:right="0" w:hanging="719"/>
        <w:rPr>
          <w:sz w:val="24"/>
        </w:rPr>
      </w:pPr>
      <w:r>
        <w:rPr>
          <w:sz w:val="24"/>
        </w:rPr>
        <w:t>The</w:t>
      </w:r>
      <w:r>
        <w:rPr>
          <w:spacing w:val="-4"/>
          <w:sz w:val="24"/>
        </w:rPr>
        <w:t xml:space="preserve"> </w:t>
      </w:r>
      <w:r>
        <w:rPr>
          <w:sz w:val="24"/>
        </w:rPr>
        <w:t>transfer</w:t>
      </w:r>
      <w:r>
        <w:rPr>
          <w:spacing w:val="-2"/>
          <w:sz w:val="24"/>
        </w:rPr>
        <w:t xml:space="preserve"> </w:t>
      </w:r>
      <w:r>
        <w:rPr>
          <w:sz w:val="24"/>
        </w:rPr>
        <w:t>is</w:t>
      </w:r>
      <w:r>
        <w:rPr>
          <w:spacing w:val="-2"/>
          <w:sz w:val="24"/>
        </w:rPr>
        <w:t xml:space="preserve"> </w:t>
      </w:r>
      <w:r>
        <w:rPr>
          <w:sz w:val="24"/>
        </w:rPr>
        <w:t>in</w:t>
      </w:r>
      <w:r>
        <w:rPr>
          <w:spacing w:val="-1"/>
          <w:sz w:val="24"/>
        </w:rPr>
        <w:t xml:space="preserve"> </w:t>
      </w:r>
      <w:r>
        <w:rPr>
          <w:sz w:val="24"/>
        </w:rPr>
        <w:t>compliance</w:t>
      </w:r>
      <w:r>
        <w:rPr>
          <w:spacing w:val="-3"/>
          <w:sz w:val="24"/>
        </w:rPr>
        <w:t xml:space="preserve"> </w:t>
      </w:r>
      <w:r>
        <w:rPr>
          <w:sz w:val="24"/>
        </w:rPr>
        <w:t>with</w:t>
      </w:r>
      <w:r>
        <w:rPr>
          <w:spacing w:val="-1"/>
          <w:sz w:val="24"/>
        </w:rPr>
        <w:t xml:space="preserve"> </w:t>
      </w:r>
      <w:r>
        <w:rPr>
          <w:sz w:val="24"/>
        </w:rPr>
        <w:t xml:space="preserve">the </w:t>
      </w:r>
      <w:r>
        <w:rPr>
          <w:spacing w:val="-2"/>
          <w:sz w:val="24"/>
        </w:rPr>
        <w:t>Indenture.</w:t>
      </w:r>
    </w:p>
    <w:p w14:paraId="0EADE235" w14:textId="77777777" w:rsidR="003F2DF0" w:rsidRDefault="00C52724">
      <w:pPr>
        <w:pStyle w:val="ListParagraph"/>
        <w:numPr>
          <w:ilvl w:val="0"/>
          <w:numId w:val="4"/>
        </w:numPr>
        <w:tabs>
          <w:tab w:val="left" w:pos="859"/>
        </w:tabs>
        <w:ind w:left="859" w:right="0" w:hanging="719"/>
        <w:rPr>
          <w:sz w:val="24"/>
        </w:rPr>
      </w:pPr>
      <w:r>
        <w:rPr>
          <w:spacing w:val="-2"/>
          <w:sz w:val="24"/>
        </w:rPr>
        <w:t>Reserved.</w:t>
      </w:r>
    </w:p>
    <w:p w14:paraId="3FCBC313" w14:textId="77777777" w:rsidR="003F2DF0" w:rsidRDefault="00C52724">
      <w:pPr>
        <w:pStyle w:val="ListParagraph"/>
        <w:numPr>
          <w:ilvl w:val="0"/>
          <w:numId w:val="4"/>
        </w:numPr>
        <w:tabs>
          <w:tab w:val="left" w:pos="859"/>
        </w:tabs>
        <w:ind w:left="859" w:right="0" w:hanging="719"/>
        <w:rPr>
          <w:sz w:val="24"/>
        </w:rPr>
      </w:pPr>
      <w:r>
        <w:rPr>
          <w:sz w:val="24"/>
        </w:rPr>
        <w:t>Check</w:t>
      </w:r>
      <w:r>
        <w:rPr>
          <w:spacing w:val="-1"/>
          <w:sz w:val="24"/>
        </w:rPr>
        <w:t xml:space="preserve"> </w:t>
      </w:r>
      <w:r>
        <w:rPr>
          <w:sz w:val="24"/>
        </w:rPr>
        <w:t>one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following:</w:t>
      </w:r>
    </w:p>
    <w:p w14:paraId="0707961C" w14:textId="77777777" w:rsidR="003F2DF0" w:rsidRDefault="00C52724">
      <w:pPr>
        <w:pStyle w:val="BodyText"/>
        <w:spacing w:before="199"/>
        <w:ind w:left="1580" w:right="217" w:hanging="1"/>
        <w:jc w:val="both"/>
      </w:pPr>
      <w:r>
        <w:rPr>
          <w:noProof/>
        </w:rPr>
        <mc:AlternateContent>
          <mc:Choice Requires="wps">
            <w:drawing>
              <wp:anchor distT="0" distB="0" distL="0" distR="0" simplePos="0" relativeHeight="15739904" behindDoc="0" locked="0" layoutInCell="1" allowOverlap="1" wp14:anchorId="1BF29A17" wp14:editId="450E2817">
                <wp:simplePos x="0" y="0"/>
                <wp:positionH relativeFrom="page">
                  <wp:posOffset>1385188</wp:posOffset>
                </wp:positionH>
                <wp:positionV relativeFrom="paragraph">
                  <wp:posOffset>143747</wp:posOffset>
                </wp:positionV>
                <wp:extent cx="146685" cy="14668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0"/>
                              </a:moveTo>
                              <a:lnTo>
                                <a:pt x="146304" y="0"/>
                              </a:lnTo>
                              <a:lnTo>
                                <a:pt x="146304" y="146176"/>
                              </a:lnTo>
                              <a:lnTo>
                                <a:pt x="0" y="146176"/>
                              </a:lnTo>
                              <a:lnTo>
                                <a:pt x="0" y="0"/>
                              </a:lnTo>
                              <a:close/>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9B971" id="Graphic 44" o:spid="_x0000_s1026" style="position:absolute;margin-left:109.05pt;margin-top:11.3pt;width:11.55pt;height:11.55pt;z-index:15739904;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" path="m,l146304,r,146176l,146176,,xe" filled="f" strokeweight=".71pt">
                <v:path arrowok="t"/>
                <w10:wrap anchorx="page"/>
              </v:shape>
            </w:pict>
          </mc:Fallback>
        </mc:AlternateContent>
      </w:r>
      <w:r>
        <w:t>The Transferor certifies, represents and warrants to you that the transfer will</w:t>
      </w:r>
      <w:r>
        <w:rPr>
          <w:spacing w:val="80"/>
        </w:rPr>
        <w:t xml:space="preserve"> </w:t>
      </w:r>
      <w:r>
        <w:t>occur during the RRC Restriction Period and that the Transferee is a “majority- owned affiliate”, as such term is defined in Regulation RR, of the Transferor.</w:t>
      </w:r>
    </w:p>
    <w:p w14:paraId="49165A5B" w14:textId="77777777" w:rsidR="003F2DF0" w:rsidRDefault="003F2DF0">
      <w:pPr>
        <w:jc w:val="both"/>
        <w:sectPr w:rsidR="003F2DF0">
          <w:footerReference w:type="default" r:id="rId19"/>
          <w:pgSz w:w="12240" w:h="15840"/>
          <w:pgMar w:top="1360" w:right="1220" w:bottom="1740" w:left="1300" w:header="0" w:footer="1543" w:gutter="0"/>
          <w:pgNumType w:start="1"/>
          <w:cols w:space="720"/>
        </w:sectPr>
      </w:pPr>
    </w:p>
    <w:p w14:paraId="79953902" w14:textId="77777777" w:rsidR="003F2DF0" w:rsidRDefault="00C52724">
      <w:pPr>
        <w:pStyle w:val="BodyText"/>
        <w:spacing w:before="79"/>
        <w:ind w:left="1580" w:hanging="1"/>
      </w:pPr>
      <w:r>
        <w:rPr>
          <w:noProof/>
        </w:rPr>
        <w:lastRenderedPageBreak/>
        <mc:AlternateContent>
          <mc:Choice Requires="wps">
            <w:drawing>
              <wp:anchor distT="0" distB="0" distL="0" distR="0" simplePos="0" relativeHeight="15740416" behindDoc="0" locked="0" layoutInCell="1" allowOverlap="1" wp14:anchorId="4B24DBFD" wp14:editId="60184662">
                <wp:simplePos x="0" y="0"/>
                <wp:positionH relativeFrom="page">
                  <wp:posOffset>1385188</wp:posOffset>
                </wp:positionH>
                <wp:positionV relativeFrom="paragraph">
                  <wp:posOffset>67690</wp:posOffset>
                </wp:positionV>
                <wp:extent cx="146685" cy="1466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0"/>
                              </a:moveTo>
                              <a:lnTo>
                                <a:pt x="146304" y="0"/>
                              </a:lnTo>
                              <a:lnTo>
                                <a:pt x="146304" y="146177"/>
                              </a:lnTo>
                              <a:lnTo>
                                <a:pt x="0" y="146177"/>
                              </a:lnTo>
                              <a:lnTo>
                                <a:pt x="0" y="0"/>
                              </a:lnTo>
                              <a:close/>
                            </a:path>
                          </a:pathLst>
                        </a:custGeom>
                        <a:ln w="9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5C2E02" id="Graphic 45" o:spid="_x0000_s1026" style="position:absolute;margin-left:109.05pt;margin-top:5.35pt;width:11.55pt;height:11.55pt;z-index:15740416;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" path="m,l146304,r,146177l,146177,,xe" filled="f" strokeweight=".71pt">
                <v:path arrowok="t"/>
                <w10:wrap anchorx="page"/>
              </v:shape>
            </w:pict>
          </mc:Fallback>
        </mc:AlternateContent>
      </w:r>
      <w:r>
        <w:t>The</w:t>
      </w:r>
      <w:r>
        <w:rPr>
          <w:spacing w:val="40"/>
        </w:rPr>
        <w:t xml:space="preserve"> </w:t>
      </w:r>
      <w:r>
        <w:t>Transferor</w:t>
      </w:r>
      <w:r>
        <w:rPr>
          <w:spacing w:val="40"/>
        </w:rPr>
        <w:t xml:space="preserve"> </w:t>
      </w:r>
      <w:r>
        <w:t>certifies,</w:t>
      </w:r>
      <w:r>
        <w:rPr>
          <w:spacing w:val="40"/>
        </w:rPr>
        <w:t xml:space="preserve"> </w:t>
      </w:r>
      <w:r>
        <w:t>represents</w:t>
      </w:r>
      <w:r>
        <w:rPr>
          <w:spacing w:val="40"/>
        </w:rPr>
        <w:t xml:space="preserve"> </w:t>
      </w:r>
      <w:r>
        <w:t>and</w:t>
      </w:r>
      <w:r>
        <w:rPr>
          <w:spacing w:val="40"/>
        </w:rPr>
        <w:t xml:space="preserve"> </w:t>
      </w:r>
      <w:r>
        <w:t>warrants</w:t>
      </w:r>
      <w:r>
        <w:rPr>
          <w:spacing w:val="40"/>
        </w:rPr>
        <w:t xml:space="preserve"> </w:t>
      </w:r>
      <w:r>
        <w:t>to</w:t>
      </w:r>
      <w:r>
        <w:rPr>
          <w:spacing w:val="40"/>
        </w:rPr>
        <w:t xml:space="preserve"> </w:t>
      </w:r>
      <w:r>
        <w:t>you</w:t>
      </w:r>
      <w:r>
        <w:rPr>
          <w:spacing w:val="40"/>
        </w:rPr>
        <w:t xml:space="preserve"> </w:t>
      </w:r>
      <w:r>
        <w:t>that</w:t>
      </w:r>
      <w:r>
        <w:rPr>
          <w:spacing w:val="40"/>
        </w:rPr>
        <w:t xml:space="preserve"> </w:t>
      </w:r>
      <w:r>
        <w:t>the</w:t>
      </w:r>
      <w:r>
        <w:rPr>
          <w:spacing w:val="40"/>
        </w:rPr>
        <w:t xml:space="preserve"> </w:t>
      </w:r>
      <w:r>
        <w:t>transfer</w:t>
      </w:r>
      <w:r>
        <w:rPr>
          <w:spacing w:val="40"/>
        </w:rPr>
        <w:t xml:space="preserve"> </w:t>
      </w:r>
      <w:r>
        <w:t>will occur after the termination of the RRC Restriction Period.</w:t>
      </w:r>
    </w:p>
    <w:p w14:paraId="6CB90DC4" w14:textId="77777777" w:rsidR="003F2DF0" w:rsidRDefault="00C52724">
      <w:pPr>
        <w:pStyle w:val="ListParagraph"/>
        <w:numPr>
          <w:ilvl w:val="0"/>
          <w:numId w:val="4"/>
        </w:numPr>
        <w:tabs>
          <w:tab w:val="left" w:pos="500"/>
        </w:tabs>
        <w:ind w:left="500" w:right="218" w:hanging="360"/>
        <w:jc w:val="both"/>
        <w:rPr>
          <w:sz w:val="24"/>
        </w:rPr>
      </w:pPr>
      <w:r>
        <w:rPr>
          <w:sz w:val="24"/>
        </w:rPr>
        <w:t xml:space="preserve">The Transferor understands that the Transferee has delivered to you a Transferee Certificate in the form attached to the Indenture as </w:t>
      </w:r>
      <w:r>
        <w:rPr>
          <w:sz w:val="24"/>
          <w:u w:val="single"/>
        </w:rPr>
        <w:t>Exhibit H</w:t>
      </w:r>
      <w:r>
        <w:rPr>
          <w:sz w:val="24"/>
        </w:rPr>
        <w:t>.</w:t>
      </w:r>
      <w:r>
        <w:rPr>
          <w:spacing w:val="40"/>
          <w:sz w:val="24"/>
        </w:rPr>
        <w:t xml:space="preserve"> </w:t>
      </w:r>
      <w:r>
        <w:rPr>
          <w:sz w:val="24"/>
        </w:rPr>
        <w:t>The Transferor does not know or believe that any representation contained therein is false.</w:t>
      </w:r>
    </w:p>
    <w:p w14:paraId="125204C7" w14:textId="77777777" w:rsidR="003F2DF0" w:rsidRDefault="00C52724">
      <w:pPr>
        <w:pStyle w:val="BodyText"/>
        <w:tabs>
          <w:tab w:val="left" w:pos="6560"/>
          <w:tab w:val="left" w:pos="8307"/>
        </w:tabs>
        <w:spacing w:before="240"/>
        <w:ind w:right="221" w:firstLine="1440"/>
      </w:pPr>
      <w:r>
        <w:t>IN WITNESS WHEREOF, the Transferor has caused this instrument to be duly</w:t>
      </w:r>
      <w:r>
        <w:rPr>
          <w:spacing w:val="40"/>
        </w:rPr>
        <w:t xml:space="preserve"> </w:t>
      </w:r>
      <w:r>
        <w:t xml:space="preserve">executed on its behalf by its duly authorized senior officer this </w:t>
      </w:r>
      <w:r>
        <w:rPr>
          <w:u w:val="single"/>
        </w:rPr>
        <w:tab/>
      </w:r>
      <w:r>
        <w:t xml:space="preserve">day of </w:t>
      </w:r>
      <w:r>
        <w:rPr>
          <w:u w:val="single"/>
        </w:rPr>
        <w:tab/>
      </w:r>
      <w:r>
        <w:t>, 20</w:t>
      </w:r>
      <w:r>
        <w:rPr>
          <w:spacing w:val="80"/>
          <w:w w:val="150"/>
          <w:u w:val="single"/>
        </w:rPr>
        <w:t xml:space="preserve"> </w:t>
      </w:r>
      <w:r>
        <w:t>.</w:t>
      </w:r>
    </w:p>
    <w:p w14:paraId="6F8E0169" w14:textId="77777777" w:rsidR="003F2DF0" w:rsidRDefault="003F2DF0">
      <w:pPr>
        <w:pStyle w:val="BodyText"/>
        <w:ind w:left="0"/>
      </w:pPr>
    </w:p>
    <w:p w14:paraId="35D8FF0C" w14:textId="77777777" w:rsidR="003F2DF0" w:rsidRDefault="003F2DF0">
      <w:pPr>
        <w:pStyle w:val="BodyText"/>
        <w:spacing w:before="204"/>
        <w:ind w:left="0"/>
      </w:pPr>
    </w:p>
    <w:p w14:paraId="60BD4A65" w14:textId="77777777" w:rsidR="003F2DF0" w:rsidRDefault="00C52724">
      <w:pPr>
        <w:pStyle w:val="BodyText"/>
        <w:ind w:left="5180"/>
      </w:pPr>
      <w:r>
        <w:rPr>
          <w:spacing w:val="-2"/>
        </w:rPr>
        <w:t>[TRANSFEROR]</w:t>
      </w:r>
    </w:p>
    <w:p w14:paraId="58DBF921" w14:textId="77777777" w:rsidR="003F2DF0" w:rsidRDefault="003F2DF0">
      <w:pPr>
        <w:pStyle w:val="BodyText"/>
        <w:ind w:left="0"/>
      </w:pPr>
    </w:p>
    <w:p w14:paraId="09F14B2C" w14:textId="77777777" w:rsidR="003F2DF0" w:rsidRDefault="003F2DF0">
      <w:pPr>
        <w:pStyle w:val="BodyText"/>
        <w:spacing w:before="168"/>
        <w:ind w:left="0"/>
      </w:pPr>
    </w:p>
    <w:p w14:paraId="08DD84D8" w14:textId="77777777" w:rsidR="003F2DF0" w:rsidRDefault="00C52724">
      <w:pPr>
        <w:pStyle w:val="BodyText"/>
        <w:tabs>
          <w:tab w:val="left" w:pos="9554"/>
        </w:tabs>
        <w:ind w:left="5180" w:right="163" w:hanging="360"/>
      </w:pPr>
      <w:r>
        <w:rPr>
          <w:spacing w:val="-4"/>
        </w:rPr>
        <w:t>By:</w:t>
      </w:r>
      <w:r>
        <w:rPr>
          <w:u w:val="single"/>
        </w:rPr>
        <w:tab/>
      </w:r>
      <w:r>
        <w:rPr>
          <w:u w:val="single"/>
        </w:rPr>
        <w:tab/>
      </w:r>
      <w:r>
        <w:t xml:space="preserve"> </w:t>
      </w:r>
      <w:r>
        <w:rPr>
          <w:spacing w:val="-2"/>
        </w:rPr>
        <w:t>Name:</w:t>
      </w:r>
    </w:p>
    <w:p w14:paraId="353E0C3D" w14:textId="77777777" w:rsidR="003F2DF0" w:rsidRDefault="00C52724">
      <w:pPr>
        <w:pStyle w:val="BodyText"/>
        <w:ind w:left="5180"/>
      </w:pPr>
      <w:r>
        <w:rPr>
          <w:spacing w:val="-2"/>
        </w:rPr>
        <w:t>Title:</w:t>
      </w:r>
    </w:p>
    <w:sectPr w:rsidR="003F2DF0">
      <w:pgSz w:w="12240" w:h="15840"/>
      <w:pgMar w:top="1360" w:right="1220" w:bottom="1740" w:left="1300" w:header="0" w:footer="1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C7132" w14:textId="77777777" w:rsidR="00C52724" w:rsidRDefault="00C52724">
      <w:r>
        <w:separator/>
      </w:r>
    </w:p>
  </w:endnote>
  <w:endnote w:type="continuationSeparator" w:id="0">
    <w:p w14:paraId="7C5DC2D7" w14:textId="77777777" w:rsidR="00C52724" w:rsidRDefault="00C5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D1EE"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79104" behindDoc="1" locked="0" layoutInCell="1" allowOverlap="1" wp14:anchorId="105DDA2C" wp14:editId="7B878819">
              <wp:simplePos x="0" y="0"/>
              <wp:positionH relativeFrom="page">
                <wp:posOffset>3695191</wp:posOffset>
              </wp:positionH>
              <wp:positionV relativeFrom="page">
                <wp:posOffset>8939106</wp:posOffset>
              </wp:positionV>
              <wp:extent cx="419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4310"/>
                      </a:xfrm>
                      <a:prstGeom prst="rect">
                        <a:avLst/>
                      </a:prstGeom>
                    </wps:spPr>
                    <wps:txbx>
                      <w:txbxContent>
                        <w:p w14:paraId="227F0C82" w14:textId="77777777" w:rsidR="003F2DF0" w:rsidRDefault="00C52724">
                          <w:pPr>
                            <w:pStyle w:val="BodyText"/>
                            <w:spacing w:before="10"/>
                            <w:ind w:left="20"/>
                          </w:pPr>
                          <w:r>
                            <w:rPr>
                              <w:spacing w:val="-2"/>
                            </w:rPr>
                            <w:t>C-1-</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05DDA2C" id="_x0000_t202" coordsize="21600,21600" o:spt="202" path="m,l,21600r21600,l21600,xe">
              <v:stroke joinstyle="miter"/>
              <v:path gradientshapeok="t" o:connecttype="rect"/>
            </v:shapetype>
            <v:shape id="Textbox 1" o:spid="_x0000_s1026" type="#_x0000_t202" style="position:absolute;margin-left:290.95pt;margin-top:703.85pt;width:33pt;height:15.3pt;z-index:-160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" filled="f" stroked="f">
              <v:textbox inset="0,0,0,0">
                <w:txbxContent>
                  <w:p w14:paraId="227F0C82" w14:textId="77777777" w:rsidR="003F2DF0" w:rsidRDefault="00C52724">
                    <w:pPr>
                      <w:pStyle w:val="BodyText"/>
                      <w:spacing w:before="10"/>
                      <w:ind w:left="20"/>
                    </w:pPr>
                    <w:r>
                      <w:rPr>
                        <w:spacing w:val="-2"/>
                      </w:rPr>
                      <w:t>C-1-</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79616" behindDoc="1" locked="0" layoutInCell="1" allowOverlap="1" wp14:anchorId="197D172D" wp14:editId="6EEEE8FE">
              <wp:simplePos x="0" y="0"/>
              <wp:positionH relativeFrom="page">
                <wp:posOffset>901700</wp:posOffset>
              </wp:positionH>
              <wp:positionV relativeFrom="page">
                <wp:posOffset>9272071</wp:posOffset>
              </wp:positionV>
              <wp:extent cx="779145"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17259511"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197D172D" id="Textbox 2" o:spid="_x0000_s1027" type="#_x0000_t202" style="position:absolute;margin-left:71pt;margin-top:730.1pt;width:61.35pt;height:10.9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KwIJKZkBAAAh&#10;AwAADgAAAAAAAAAAAAAAAAAuAgAAZHJzL2Uyb0RvYy54bWxQSwECLQAUAAYACAAAACEAolVS+d4A&#10;AAANAQAADwAAAAAAAAAAAAAAAADzAwAAZHJzL2Rvd25yZXYueG1sUEsFBgAAAAAEAAQA8wAAAP4E&#10;AAAAAA==&#10;" filled="f" stroked="f">
              <v:textbox inset="0,0,0,0">
                <w:txbxContent>
                  <w:p w14:paraId="17259511"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19D8"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0128" behindDoc="1" locked="0" layoutInCell="1" allowOverlap="1" wp14:anchorId="5E6D5BB2" wp14:editId="2463AC95">
              <wp:simplePos x="0" y="0"/>
              <wp:positionH relativeFrom="page">
                <wp:posOffset>3695191</wp:posOffset>
              </wp:positionH>
              <wp:positionV relativeFrom="page">
                <wp:posOffset>8939106</wp:posOffset>
              </wp:positionV>
              <wp:extent cx="419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4310"/>
                      </a:xfrm>
                      <a:prstGeom prst="rect">
                        <a:avLst/>
                      </a:prstGeom>
                    </wps:spPr>
                    <wps:txbx>
                      <w:txbxContent>
                        <w:p w14:paraId="4C4A18C9" w14:textId="77777777" w:rsidR="003F2DF0" w:rsidRDefault="00C52724">
                          <w:pPr>
                            <w:pStyle w:val="BodyText"/>
                            <w:spacing w:before="10"/>
                            <w:ind w:left="20"/>
                          </w:pPr>
                          <w:r>
                            <w:rPr>
                              <w:spacing w:val="-2"/>
                            </w:rPr>
                            <w:t>C-2-</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E6D5BB2" id="_x0000_t202" coordsize="21600,21600" o:spt="202" path="m,l,21600r21600,l21600,xe">
              <v:stroke joinstyle="miter"/>
              <v:path gradientshapeok="t" o:connecttype="rect"/>
            </v:shapetype>
            <v:shape id="Textbox 6" o:spid="_x0000_s1028" type="#_x0000_t202" style="position:absolute;margin-left:290.95pt;margin-top:703.85pt;width:33pt;height:15.3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" filled="f" stroked="f">
              <v:textbox inset="0,0,0,0">
                <w:txbxContent>
                  <w:p w14:paraId="4C4A18C9" w14:textId="77777777" w:rsidR="003F2DF0" w:rsidRDefault="00C52724">
                    <w:pPr>
                      <w:pStyle w:val="BodyText"/>
                      <w:spacing w:before="10"/>
                      <w:ind w:left="20"/>
                    </w:pPr>
                    <w:r>
                      <w:rPr>
                        <w:spacing w:val="-2"/>
                      </w:rPr>
                      <w:t>C-2-</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0640" behindDoc="1" locked="0" layoutInCell="1" allowOverlap="1" wp14:anchorId="1EE09FB5" wp14:editId="2A5B927C">
              <wp:simplePos x="0" y="0"/>
              <wp:positionH relativeFrom="page">
                <wp:posOffset>901700</wp:posOffset>
              </wp:positionH>
              <wp:positionV relativeFrom="page">
                <wp:posOffset>9272071</wp:posOffset>
              </wp:positionV>
              <wp:extent cx="779145" cy="1384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5B370856"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1EE09FB5" id="Textbox 7" o:spid="_x0000_s1029" type="#_x0000_t202" style="position:absolute;margin-left:71pt;margin-top:730.1pt;width:61.35pt;height:10.9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pbJQypkBAAAh&#10;AwAADgAAAAAAAAAAAAAAAAAuAgAAZHJzL2Uyb0RvYy54bWxQSwECLQAUAAYACAAAACEAolVS+d4A&#10;AAANAQAADwAAAAAAAAAAAAAAAADzAwAAZHJzL2Rvd25yZXYueG1sUEsFBgAAAAAEAAQA8wAAAP4E&#10;AAAAAA==&#10;" filled="f" stroked="f">
              <v:textbox inset="0,0,0,0">
                <w:txbxContent>
                  <w:p w14:paraId="5B370856"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EF23"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1152" behindDoc="1" locked="0" layoutInCell="1" allowOverlap="1" wp14:anchorId="160F6D93" wp14:editId="68EB61AA">
              <wp:simplePos x="0" y="0"/>
              <wp:positionH relativeFrom="page">
                <wp:posOffset>3695191</wp:posOffset>
              </wp:positionH>
              <wp:positionV relativeFrom="page">
                <wp:posOffset>8939106</wp:posOffset>
              </wp:positionV>
              <wp:extent cx="4191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94310"/>
                      </a:xfrm>
                      <a:prstGeom prst="rect">
                        <a:avLst/>
                      </a:prstGeom>
                    </wps:spPr>
                    <wps:txbx>
                      <w:txbxContent>
                        <w:p w14:paraId="7DEDD8C7" w14:textId="77777777" w:rsidR="003F2DF0" w:rsidRDefault="00C52724">
                          <w:pPr>
                            <w:pStyle w:val="BodyText"/>
                            <w:spacing w:before="10"/>
                            <w:ind w:left="20"/>
                          </w:pPr>
                          <w:r>
                            <w:rPr>
                              <w:spacing w:val="-2"/>
                            </w:rPr>
                            <w:t>C-3-</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60F6D93" id="_x0000_t202" coordsize="21600,21600" o:spt="202" path="m,l,21600r21600,l21600,xe">
              <v:stroke joinstyle="miter"/>
              <v:path gradientshapeok="t" o:connecttype="rect"/>
            </v:shapetype>
            <v:shape id="Textbox 25" o:spid="_x0000_s1030" type="#_x0000_t202" style="position:absolute;margin-left:290.95pt;margin-top:703.85pt;width:33pt;height:15.3pt;z-index:-160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" filled="f" stroked="f">
              <v:textbox inset="0,0,0,0">
                <w:txbxContent>
                  <w:p w14:paraId="7DEDD8C7" w14:textId="77777777" w:rsidR="003F2DF0" w:rsidRDefault="00C52724">
                    <w:pPr>
                      <w:pStyle w:val="BodyText"/>
                      <w:spacing w:before="10"/>
                      <w:ind w:left="20"/>
                    </w:pPr>
                    <w:r>
                      <w:rPr>
                        <w:spacing w:val="-2"/>
                      </w:rPr>
                      <w:t>C-3-</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1664" behindDoc="1" locked="0" layoutInCell="1" allowOverlap="1" wp14:anchorId="290E989E" wp14:editId="3001A16B">
              <wp:simplePos x="0" y="0"/>
              <wp:positionH relativeFrom="page">
                <wp:posOffset>901700</wp:posOffset>
              </wp:positionH>
              <wp:positionV relativeFrom="page">
                <wp:posOffset>9272071</wp:posOffset>
              </wp:positionV>
              <wp:extent cx="779145" cy="13843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75A0756A"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290E989E" id="Textbox 26" o:spid="_x0000_s1031" type="#_x0000_t202" style="position:absolute;margin-left:71pt;margin-top:730.1pt;width:61.35pt;height:10.9pt;z-index:-160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dmXLNJkBAAAh&#10;AwAADgAAAAAAAAAAAAAAAAAuAgAAZHJzL2Uyb0RvYy54bWxQSwECLQAUAAYACAAAACEAolVS+d4A&#10;AAANAQAADwAAAAAAAAAAAAAAAADzAwAAZHJzL2Rvd25yZXYueG1sUEsFBgAAAAAEAAQA8wAAAP4E&#10;AAAAAA==&#10;" filled="f" stroked="f">
              <v:textbox inset="0,0,0,0">
                <w:txbxContent>
                  <w:p w14:paraId="75A0756A"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A2BC"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2176" behindDoc="1" locked="0" layoutInCell="1" allowOverlap="1" wp14:anchorId="499A4C4E" wp14:editId="3F6E1C49">
              <wp:simplePos x="0" y="0"/>
              <wp:positionH relativeFrom="page">
                <wp:posOffset>3754628</wp:posOffset>
              </wp:positionH>
              <wp:positionV relativeFrom="page">
                <wp:posOffset>8939106</wp:posOffset>
              </wp:positionV>
              <wp:extent cx="29972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94310"/>
                      </a:xfrm>
                      <a:prstGeom prst="rect">
                        <a:avLst/>
                      </a:prstGeom>
                    </wps:spPr>
                    <wps:txbx>
                      <w:txbxContent>
                        <w:p w14:paraId="5966FC1C" w14:textId="77777777" w:rsidR="003F2DF0" w:rsidRDefault="00C52724">
                          <w:pPr>
                            <w:pStyle w:val="BodyText"/>
                            <w:spacing w:before="10"/>
                            <w:ind w:left="20"/>
                          </w:pPr>
                          <w:r>
                            <w:rPr>
                              <w:spacing w:val="-2"/>
                            </w:rPr>
                            <w:t>D-</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99A4C4E" id="_x0000_t202" coordsize="21600,21600" o:spt="202" path="m,l,21600r21600,l21600,xe">
              <v:stroke joinstyle="miter"/>
              <v:path gradientshapeok="t" o:connecttype="rect"/>
            </v:shapetype>
            <v:shape id="Textbox 27" o:spid="_x0000_s1032" type="#_x0000_t202" style="position:absolute;margin-left:295.65pt;margin-top:703.85pt;width:23.6pt;height:15.3pt;z-index:-160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" filled="f" stroked="f">
              <v:textbox inset="0,0,0,0">
                <w:txbxContent>
                  <w:p w14:paraId="5966FC1C" w14:textId="77777777" w:rsidR="003F2DF0" w:rsidRDefault="00C52724">
                    <w:pPr>
                      <w:pStyle w:val="BodyText"/>
                      <w:spacing w:before="10"/>
                      <w:ind w:left="20"/>
                    </w:pPr>
                    <w:r>
                      <w:rPr>
                        <w:spacing w:val="-2"/>
                      </w:rPr>
                      <w:t>D-</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2688" behindDoc="1" locked="0" layoutInCell="1" allowOverlap="1" wp14:anchorId="7E3FEF16" wp14:editId="75C425A3">
              <wp:simplePos x="0" y="0"/>
              <wp:positionH relativeFrom="page">
                <wp:posOffset>901700</wp:posOffset>
              </wp:positionH>
              <wp:positionV relativeFrom="page">
                <wp:posOffset>9272071</wp:posOffset>
              </wp:positionV>
              <wp:extent cx="779145" cy="13843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363C1945"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7E3FEF16" id="Textbox 28" o:spid="_x0000_s1033" type="#_x0000_t202" style="position:absolute;margin-left:71pt;margin-top:730.1pt;width:61.35pt;height:10.9pt;z-index:-160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NWS15kBAAAh&#10;AwAADgAAAAAAAAAAAAAAAAAuAgAAZHJzL2Uyb0RvYy54bWxQSwECLQAUAAYACAAAACEAolVS+d4A&#10;AAANAQAADwAAAAAAAAAAAAAAAADzAwAAZHJzL2Rvd25yZXYueG1sUEsFBgAAAAAEAAQA8wAAAP4E&#10;AAAAAA==&#10;" filled="f" stroked="f">
              <v:textbox inset="0,0,0,0">
                <w:txbxContent>
                  <w:p w14:paraId="363C1945"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64F3"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3200" behindDoc="1" locked="0" layoutInCell="1" allowOverlap="1" wp14:anchorId="00E4C7CB" wp14:editId="63D167AC">
              <wp:simplePos x="0" y="0"/>
              <wp:positionH relativeFrom="page">
                <wp:posOffset>3763645</wp:posOffset>
              </wp:positionH>
              <wp:positionV relativeFrom="page">
                <wp:posOffset>8939106</wp:posOffset>
              </wp:positionV>
              <wp:extent cx="28321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194310"/>
                      </a:xfrm>
                      <a:prstGeom prst="rect">
                        <a:avLst/>
                      </a:prstGeom>
                    </wps:spPr>
                    <wps:txbx>
                      <w:txbxContent>
                        <w:p w14:paraId="7EE20121" w14:textId="77777777" w:rsidR="003F2DF0" w:rsidRDefault="00C52724">
                          <w:pPr>
                            <w:pStyle w:val="BodyText"/>
                            <w:spacing w:before="10"/>
                            <w:ind w:left="20"/>
                          </w:pPr>
                          <w:r>
                            <w:rPr>
                              <w:spacing w:val="-2"/>
                            </w:rPr>
                            <w:t>E-</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0E4C7CB" id="_x0000_t202" coordsize="21600,21600" o:spt="202" path="m,l,21600r21600,l21600,xe">
              <v:stroke joinstyle="miter"/>
              <v:path gradientshapeok="t" o:connecttype="rect"/>
            </v:shapetype>
            <v:shape id="Textbox 30" o:spid="_x0000_s1034" type="#_x0000_t202" style="position:absolute;margin-left:296.35pt;margin-top:703.85pt;width:22.3pt;height:15.3pt;z-index:-160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" filled="f" stroked="f">
              <v:textbox inset="0,0,0,0">
                <w:txbxContent>
                  <w:p w14:paraId="7EE20121" w14:textId="77777777" w:rsidR="003F2DF0" w:rsidRDefault="00C52724">
                    <w:pPr>
                      <w:pStyle w:val="BodyText"/>
                      <w:spacing w:before="10"/>
                      <w:ind w:left="20"/>
                    </w:pPr>
                    <w:r>
                      <w:rPr>
                        <w:spacing w:val="-2"/>
                      </w:rPr>
                      <w:t>E-</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3712" behindDoc="1" locked="0" layoutInCell="1" allowOverlap="1" wp14:anchorId="738322C6" wp14:editId="08DA03D0">
              <wp:simplePos x="0" y="0"/>
              <wp:positionH relativeFrom="page">
                <wp:posOffset>901700</wp:posOffset>
              </wp:positionH>
              <wp:positionV relativeFrom="page">
                <wp:posOffset>9272071</wp:posOffset>
              </wp:positionV>
              <wp:extent cx="779145" cy="13843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5497F268"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738322C6" id="Textbox 31" o:spid="_x0000_s1035" type="#_x0000_t202" style="position:absolute;margin-left:71pt;margin-top:730.1pt;width:61.35pt;height:10.9pt;z-index:-160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kcyNEpkBAAAh&#10;AwAADgAAAAAAAAAAAAAAAAAuAgAAZHJzL2Uyb0RvYy54bWxQSwECLQAUAAYACAAAACEAolVS+d4A&#10;AAANAQAADwAAAAAAAAAAAAAAAADzAwAAZHJzL2Rvd25yZXYueG1sUEsFBgAAAAAEAAQA8wAAAP4E&#10;AAAAAA==&#10;" filled="f" stroked="f">
              <v:textbox inset="0,0,0,0">
                <w:txbxContent>
                  <w:p w14:paraId="5497F268"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40C"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4224" behindDoc="1" locked="0" layoutInCell="1" allowOverlap="1" wp14:anchorId="2ED0FC09" wp14:editId="2261A4F6">
              <wp:simplePos x="0" y="0"/>
              <wp:positionH relativeFrom="page">
                <wp:posOffset>3766820</wp:posOffset>
              </wp:positionH>
              <wp:positionV relativeFrom="page">
                <wp:posOffset>8939106</wp:posOffset>
              </wp:positionV>
              <wp:extent cx="27432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94310"/>
                      </a:xfrm>
                      <a:prstGeom prst="rect">
                        <a:avLst/>
                      </a:prstGeom>
                    </wps:spPr>
                    <wps:txbx>
                      <w:txbxContent>
                        <w:p w14:paraId="5323A35B" w14:textId="77777777" w:rsidR="003F2DF0" w:rsidRDefault="00C52724">
                          <w:pPr>
                            <w:pStyle w:val="BodyText"/>
                            <w:spacing w:before="10"/>
                            <w:ind w:left="20"/>
                          </w:pPr>
                          <w:r>
                            <w:rPr>
                              <w:spacing w:val="-2"/>
                            </w:rPr>
                            <w:t>F-</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ED0FC09" id="_x0000_t202" coordsize="21600,21600" o:spt="202" path="m,l,21600r21600,l21600,xe">
              <v:stroke joinstyle="miter"/>
              <v:path gradientshapeok="t" o:connecttype="rect"/>
            </v:shapetype>
            <v:shape id="Textbox 35" o:spid="_x0000_s1036" type="#_x0000_t202" style="position:absolute;margin-left:296.6pt;margin-top:703.85pt;width:21.6pt;height:15.3pt;z-index:-160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" filled="f" stroked="f">
              <v:textbox inset="0,0,0,0">
                <w:txbxContent>
                  <w:p w14:paraId="5323A35B" w14:textId="77777777" w:rsidR="003F2DF0" w:rsidRDefault="00C52724">
                    <w:pPr>
                      <w:pStyle w:val="BodyText"/>
                      <w:spacing w:before="10"/>
                      <w:ind w:left="20"/>
                    </w:pPr>
                    <w:r>
                      <w:rPr>
                        <w:spacing w:val="-2"/>
                      </w:rPr>
                      <w:t>F-</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4736" behindDoc="1" locked="0" layoutInCell="1" allowOverlap="1" wp14:anchorId="170233FB" wp14:editId="4A90EA04">
              <wp:simplePos x="0" y="0"/>
              <wp:positionH relativeFrom="page">
                <wp:posOffset>901700</wp:posOffset>
              </wp:positionH>
              <wp:positionV relativeFrom="page">
                <wp:posOffset>9272071</wp:posOffset>
              </wp:positionV>
              <wp:extent cx="779145" cy="13843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17D595B8"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170233FB" id="Textbox 36" o:spid="_x0000_s1037" type="#_x0000_t202" style="position:absolute;margin-left:71pt;margin-top:730.1pt;width:61.35pt;height:10.9pt;z-index:-160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nH+p6ZkBAAAi&#10;AwAADgAAAAAAAAAAAAAAAAAuAgAAZHJzL2Uyb0RvYy54bWxQSwECLQAUAAYACAAAACEAolVS+d4A&#10;AAANAQAADwAAAAAAAAAAAAAAAADzAwAAZHJzL2Rvd25yZXYueG1sUEsFBgAAAAAEAAQA8wAAAP4E&#10;AAAAAA==&#10;" filled="f" stroked="f">
              <v:textbox inset="0,0,0,0">
                <w:txbxContent>
                  <w:p w14:paraId="17D595B8"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9B48"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5248" behindDoc="1" locked="0" layoutInCell="1" allowOverlap="1" wp14:anchorId="346E8062" wp14:editId="0E3FFCC8">
              <wp:simplePos x="0" y="0"/>
              <wp:positionH relativeFrom="page">
                <wp:posOffset>901700</wp:posOffset>
              </wp:positionH>
              <wp:positionV relativeFrom="page">
                <wp:posOffset>9272071</wp:posOffset>
              </wp:positionV>
              <wp:extent cx="779145" cy="13843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03A0A8AA"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type w14:anchorId="346E8062" id="_x0000_t202" coordsize="21600,21600" o:spt="202" path="m,l,21600r21600,l21600,xe">
              <v:stroke joinstyle="miter"/>
              <v:path gradientshapeok="t" o:connecttype="rect"/>
            </v:shapetype>
            <v:shape id="Textbox 37" o:spid="_x0000_s1038" type="#_x0000_t202" style="position:absolute;margin-left:71pt;margin-top:730.1pt;width:61.35pt;height:10.9pt;z-index:-160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VRdce5kBAAAi&#10;AwAADgAAAAAAAAAAAAAAAAAuAgAAZHJzL2Uyb0RvYy54bWxQSwECLQAUAAYACAAAACEAolVS+d4A&#10;AAANAQAADwAAAAAAAAAAAAAAAADzAwAAZHJzL2Rvd25yZXYueG1sUEsFBgAAAAAEAAQA8wAAAP4E&#10;AAAAAA==&#10;" filled="f" stroked="f">
              <v:textbox inset="0,0,0,0">
                <w:txbxContent>
                  <w:p w14:paraId="03A0A8AA"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F6A8"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5760" behindDoc="1" locked="0" layoutInCell="1" allowOverlap="1" wp14:anchorId="47D13B94" wp14:editId="40E77C13">
              <wp:simplePos x="0" y="0"/>
              <wp:positionH relativeFrom="page">
                <wp:posOffset>3754628</wp:posOffset>
              </wp:positionH>
              <wp:positionV relativeFrom="page">
                <wp:posOffset>8939106</wp:posOffset>
              </wp:positionV>
              <wp:extent cx="29972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94310"/>
                      </a:xfrm>
                      <a:prstGeom prst="rect">
                        <a:avLst/>
                      </a:prstGeom>
                    </wps:spPr>
                    <wps:txbx>
                      <w:txbxContent>
                        <w:p w14:paraId="6EBFDC9F" w14:textId="77777777" w:rsidR="003F2DF0" w:rsidRDefault="00C52724">
                          <w:pPr>
                            <w:pStyle w:val="BodyText"/>
                            <w:spacing w:before="10"/>
                            <w:ind w:left="20"/>
                          </w:pPr>
                          <w:r>
                            <w:rPr>
                              <w:spacing w:val="-2"/>
                            </w:rPr>
                            <w:t>H-</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7D13B94" id="_x0000_t202" coordsize="21600,21600" o:spt="202" path="m,l,21600r21600,l21600,xe">
              <v:stroke joinstyle="miter"/>
              <v:path gradientshapeok="t" o:connecttype="rect"/>
            </v:shapetype>
            <v:shape id="Textbox 38" o:spid="_x0000_s1039" type="#_x0000_t202" style="position:absolute;margin-left:295.65pt;margin-top:703.85pt;width:23.6pt;height:15.3pt;z-index:-160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" filled="f" stroked="f">
              <v:textbox inset="0,0,0,0">
                <w:txbxContent>
                  <w:p w14:paraId="6EBFDC9F" w14:textId="77777777" w:rsidR="003F2DF0" w:rsidRDefault="00C52724">
                    <w:pPr>
                      <w:pStyle w:val="BodyText"/>
                      <w:spacing w:before="10"/>
                      <w:ind w:left="20"/>
                    </w:pPr>
                    <w:r>
                      <w:rPr>
                        <w:spacing w:val="-2"/>
                      </w:rPr>
                      <w:t>H-</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286272" behindDoc="1" locked="0" layoutInCell="1" allowOverlap="1" wp14:anchorId="0B8FC08B" wp14:editId="24DA4D98">
              <wp:simplePos x="0" y="0"/>
              <wp:positionH relativeFrom="page">
                <wp:posOffset>901700</wp:posOffset>
              </wp:positionH>
              <wp:positionV relativeFrom="page">
                <wp:posOffset>9272071</wp:posOffset>
              </wp:positionV>
              <wp:extent cx="779145" cy="13843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2D72B2CA"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0B8FC08B" id="Textbox 39" o:spid="_x0000_s1040" type="#_x0000_t202" style="position:absolute;margin-left:71pt;margin-top:730.1pt;width:61.35pt;height:10.9pt;z-index:-160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" filled="f" stroked="f">
              <v:textbox inset="0,0,0,0">
                <w:txbxContent>
                  <w:p w14:paraId="2D72B2CA"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61F6" w14:textId="77777777" w:rsidR="003F2DF0" w:rsidRDefault="00C52724">
    <w:pPr>
      <w:pStyle w:val="BodyText"/>
      <w:spacing w:line="14" w:lineRule="auto"/>
      <w:ind w:left="0"/>
      <w:rPr>
        <w:sz w:val="20"/>
      </w:rPr>
    </w:pPr>
    <w:r>
      <w:rPr>
        <w:noProof/>
      </w:rPr>
      <mc:AlternateContent>
        <mc:Choice Requires="wps">
          <w:drawing>
            <wp:anchor distT="0" distB="0" distL="0" distR="0" simplePos="0" relativeHeight="487286784" behindDoc="1" locked="0" layoutInCell="1" allowOverlap="1" wp14:anchorId="65DF836D" wp14:editId="4AC1EA2D">
              <wp:simplePos x="0" y="0"/>
              <wp:positionH relativeFrom="page">
                <wp:posOffset>3783584</wp:posOffset>
              </wp:positionH>
              <wp:positionV relativeFrom="page">
                <wp:posOffset>8939106</wp:posOffset>
              </wp:positionV>
              <wp:extent cx="240665"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194310"/>
                      </a:xfrm>
                      <a:prstGeom prst="rect">
                        <a:avLst/>
                      </a:prstGeom>
                    </wps:spPr>
                    <wps:txbx>
                      <w:txbxContent>
                        <w:p w14:paraId="079E263E" w14:textId="77777777" w:rsidR="003F2DF0" w:rsidRDefault="00C52724">
                          <w:pPr>
                            <w:pStyle w:val="BodyText"/>
                            <w:spacing w:before="10"/>
                            <w:ind w:left="20"/>
                          </w:pPr>
                          <w:r>
                            <w:rPr>
                              <w:spacing w:val="-2"/>
                            </w:rPr>
                            <w:t>I-</w:t>
                          </w:r>
                          <w:r>
                            <w:rPr>
                              <w:spacing w:val="-12"/>
                            </w:rPr>
                            <w:fldChar w:fldCharType="begin"/>
                          </w:r>
                          <w:r>
                            <w:rPr>
                              <w:spacing w:val="-12"/>
                            </w:rPr>
                            <w:instrText xml:space="preserve"> PAGE </w:instrText>
                          </w:r>
                          <w:r>
                            <w:rPr>
                              <w:spacing w:val="-12"/>
                            </w:rPr>
                            <w:fldChar w:fldCharType="separate"/>
                          </w:r>
                          <w:r>
                            <w:rPr>
                              <w:spacing w:val="-12"/>
                            </w:rPr>
                            <w:t>1</w:t>
                          </w:r>
                          <w:r>
                            <w:rPr>
                              <w:spacing w:val="-12"/>
                            </w:rPr>
                            <w:fldChar w:fldCharType="end"/>
                          </w:r>
                        </w:p>
                      </w:txbxContent>
                    </wps:txbx>
                    <wps:bodyPr wrap="square" lIns="0" tIns="0" rIns="0" bIns="0" rtlCol="0">
                      <a:noAutofit/>
                    </wps:bodyPr>
                  </wps:wsp>
                </a:graphicData>
              </a:graphic>
            </wp:anchor>
          </w:drawing>
        </mc:Choice>
        <mc:Fallback>
          <w:pict>
            <v:shapetype w14:anchorId="65DF836D" id="_x0000_t202" coordsize="21600,21600" o:spt="202" path="m,l,21600r21600,l21600,xe">
              <v:stroke joinstyle="miter"/>
              <v:path gradientshapeok="t" o:connecttype="rect"/>
            </v:shapetype>
            <v:shape id="Textbox 42" o:spid="_x0000_s1041" type="#_x0000_t202" style="position:absolute;margin-left:297.9pt;margin-top:703.85pt;width:18.95pt;height:15.3pt;z-index:-160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" filled="f" stroked="f">
              <v:textbox inset="0,0,0,0">
                <w:txbxContent>
                  <w:p w14:paraId="079E263E" w14:textId="77777777" w:rsidR="003F2DF0" w:rsidRDefault="00C52724">
                    <w:pPr>
                      <w:pStyle w:val="BodyText"/>
                      <w:spacing w:before="10"/>
                      <w:ind w:left="20"/>
                    </w:pPr>
                    <w:r>
                      <w:rPr>
                        <w:spacing w:val="-2"/>
                      </w:rPr>
                      <w:t>I-</w:t>
                    </w:r>
                    <w:r>
                      <w:rPr>
                        <w:spacing w:val="-12"/>
                      </w:rPr>
                      <w:fldChar w:fldCharType="begin"/>
                    </w:r>
                    <w:r>
                      <w:rPr>
                        <w:spacing w:val="-12"/>
                      </w:rPr>
                      <w:instrText xml:space="preserve"> PAGE </w:instrText>
                    </w:r>
                    <w:r>
                      <w:rPr>
                        <w:spacing w:val="-12"/>
                      </w:rPr>
                      <w:fldChar w:fldCharType="separate"/>
                    </w:r>
                    <w:r>
                      <w:rPr>
                        <w:spacing w:val="-12"/>
                      </w:rPr>
                      <w:t>1</w:t>
                    </w:r>
                    <w:r>
                      <w:rPr>
                        <w:spacing w:val="-12"/>
                      </w:rPr>
                      <w:fldChar w:fldCharType="end"/>
                    </w:r>
                  </w:p>
                </w:txbxContent>
              </v:textbox>
              <w10:wrap anchorx="page" anchory="page"/>
            </v:shape>
          </w:pict>
        </mc:Fallback>
      </mc:AlternateContent>
    </w:r>
    <w:r>
      <w:rPr>
        <w:noProof/>
      </w:rPr>
      <mc:AlternateContent>
        <mc:Choice Requires="wps">
          <w:drawing>
            <wp:anchor distT="0" distB="0" distL="0" distR="0" simplePos="0" relativeHeight="487287296" behindDoc="1" locked="0" layoutInCell="1" allowOverlap="1" wp14:anchorId="0C41AAAD" wp14:editId="4E3D58A8">
              <wp:simplePos x="0" y="0"/>
              <wp:positionH relativeFrom="page">
                <wp:posOffset>901700</wp:posOffset>
              </wp:positionH>
              <wp:positionV relativeFrom="page">
                <wp:posOffset>9272071</wp:posOffset>
              </wp:positionV>
              <wp:extent cx="779145" cy="1384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138430"/>
                      </a:xfrm>
                      <a:prstGeom prst="rect">
                        <a:avLst/>
                      </a:prstGeom>
                    </wps:spPr>
                    <wps:txbx>
                      <w:txbxContent>
                        <w:p w14:paraId="4AB067ED" w14:textId="77777777" w:rsidR="003F2DF0" w:rsidRDefault="00C52724">
                          <w:pPr>
                            <w:spacing w:before="13"/>
                            <w:ind w:left="20"/>
                            <w:rPr>
                              <w:sz w:val="16"/>
                            </w:rPr>
                          </w:pPr>
                          <w:r>
                            <w:rPr>
                              <w:spacing w:val="-2"/>
                              <w:sz w:val="16"/>
                            </w:rPr>
                            <w:t>4126-5669-9473.5</w:t>
                          </w:r>
                        </w:p>
                      </w:txbxContent>
                    </wps:txbx>
                    <wps:bodyPr wrap="square" lIns="0" tIns="0" rIns="0" bIns="0" rtlCol="0">
                      <a:noAutofit/>
                    </wps:bodyPr>
                  </wps:wsp>
                </a:graphicData>
              </a:graphic>
            </wp:anchor>
          </w:drawing>
        </mc:Choice>
        <mc:Fallback>
          <w:pict>
            <v:shape w14:anchorId="0C41AAAD" id="Textbox 43" o:spid="_x0000_s1042" type="#_x0000_t202" style="position:absolute;margin-left:71pt;margin-top:730.1pt;width:61.35pt;height:10.9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" filled="f" stroked="f">
              <v:textbox inset="0,0,0,0">
                <w:txbxContent>
                  <w:p w14:paraId="4AB067ED" w14:textId="77777777" w:rsidR="003F2DF0" w:rsidRDefault="00C52724">
                    <w:pPr>
                      <w:spacing w:before="13"/>
                      <w:ind w:left="20"/>
                      <w:rPr>
                        <w:sz w:val="16"/>
                      </w:rPr>
                    </w:pPr>
                    <w:r>
                      <w:rPr>
                        <w:spacing w:val="-2"/>
                        <w:sz w:val="16"/>
                      </w:rPr>
                      <w:t>4126-5669-9473.5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16C3" w14:textId="77777777" w:rsidR="00C52724" w:rsidRDefault="00C52724">
      <w:r>
        <w:separator/>
      </w:r>
    </w:p>
  </w:footnote>
  <w:footnote w:type="continuationSeparator" w:id="0">
    <w:p w14:paraId="4B5D27E5" w14:textId="77777777" w:rsidR="00C52724" w:rsidRDefault="00C52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C7B"/>
    <w:multiLevelType w:val="hybridMultilevel"/>
    <w:tmpl w:val="B510A4D8"/>
    <w:lvl w:ilvl="0" w:tplc="7DDCE9E4">
      <w:start w:val="1"/>
      <w:numFmt w:val="decimal"/>
      <w:lvlText w:val="(%1)"/>
      <w:lvlJc w:val="left"/>
      <w:pPr>
        <w:ind w:left="47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09C4594">
      <w:start w:val="1"/>
      <w:numFmt w:val="decimal"/>
      <w:lvlText w:val="%2."/>
      <w:lvlJc w:val="left"/>
      <w:pPr>
        <w:ind w:left="1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51ED326">
      <w:numFmt w:val="bullet"/>
      <w:lvlText w:val="•"/>
      <w:lvlJc w:val="left"/>
      <w:pPr>
        <w:ind w:left="1506" w:hanging="720"/>
      </w:pPr>
      <w:rPr>
        <w:rFonts w:hint="default"/>
        <w:lang w:val="en-US" w:eastAsia="en-US" w:bidi="ar-SA"/>
      </w:rPr>
    </w:lvl>
    <w:lvl w:ilvl="3" w:tplc="0658C4B2">
      <w:numFmt w:val="bullet"/>
      <w:lvlText w:val="•"/>
      <w:lvlJc w:val="left"/>
      <w:pPr>
        <w:ind w:left="2533" w:hanging="720"/>
      </w:pPr>
      <w:rPr>
        <w:rFonts w:hint="default"/>
        <w:lang w:val="en-US" w:eastAsia="en-US" w:bidi="ar-SA"/>
      </w:rPr>
    </w:lvl>
    <w:lvl w:ilvl="4" w:tplc="5A168114">
      <w:numFmt w:val="bullet"/>
      <w:lvlText w:val="•"/>
      <w:lvlJc w:val="left"/>
      <w:pPr>
        <w:ind w:left="3560" w:hanging="720"/>
      </w:pPr>
      <w:rPr>
        <w:rFonts w:hint="default"/>
        <w:lang w:val="en-US" w:eastAsia="en-US" w:bidi="ar-SA"/>
      </w:rPr>
    </w:lvl>
    <w:lvl w:ilvl="5" w:tplc="6DFCB6A0">
      <w:numFmt w:val="bullet"/>
      <w:lvlText w:val="•"/>
      <w:lvlJc w:val="left"/>
      <w:pPr>
        <w:ind w:left="4586" w:hanging="720"/>
      </w:pPr>
      <w:rPr>
        <w:rFonts w:hint="default"/>
        <w:lang w:val="en-US" w:eastAsia="en-US" w:bidi="ar-SA"/>
      </w:rPr>
    </w:lvl>
    <w:lvl w:ilvl="6" w:tplc="9F44865A">
      <w:numFmt w:val="bullet"/>
      <w:lvlText w:val="•"/>
      <w:lvlJc w:val="left"/>
      <w:pPr>
        <w:ind w:left="5613" w:hanging="720"/>
      </w:pPr>
      <w:rPr>
        <w:rFonts w:hint="default"/>
        <w:lang w:val="en-US" w:eastAsia="en-US" w:bidi="ar-SA"/>
      </w:rPr>
    </w:lvl>
    <w:lvl w:ilvl="7" w:tplc="8992237E">
      <w:numFmt w:val="bullet"/>
      <w:lvlText w:val="•"/>
      <w:lvlJc w:val="left"/>
      <w:pPr>
        <w:ind w:left="6640" w:hanging="720"/>
      </w:pPr>
      <w:rPr>
        <w:rFonts w:hint="default"/>
        <w:lang w:val="en-US" w:eastAsia="en-US" w:bidi="ar-SA"/>
      </w:rPr>
    </w:lvl>
    <w:lvl w:ilvl="8" w:tplc="F828AFE4">
      <w:numFmt w:val="bullet"/>
      <w:lvlText w:val="•"/>
      <w:lvlJc w:val="left"/>
      <w:pPr>
        <w:ind w:left="7666" w:hanging="720"/>
      </w:pPr>
      <w:rPr>
        <w:rFonts w:hint="default"/>
        <w:lang w:val="en-US" w:eastAsia="en-US" w:bidi="ar-SA"/>
      </w:rPr>
    </w:lvl>
  </w:abstractNum>
  <w:abstractNum w:abstractNumId="1" w15:restartNumberingAfterBreak="0">
    <w:nsid w:val="2B5A67A0"/>
    <w:multiLevelType w:val="hybridMultilevel"/>
    <w:tmpl w:val="5E683472"/>
    <w:lvl w:ilvl="0" w:tplc="41609468">
      <w:start w:val="1"/>
      <w:numFmt w:val="decimal"/>
      <w:lvlText w:val="%1."/>
      <w:lvlJc w:val="left"/>
      <w:pPr>
        <w:ind w:left="15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B2C276">
      <w:numFmt w:val="bullet"/>
      <w:lvlText w:val="•"/>
      <w:lvlJc w:val="left"/>
      <w:pPr>
        <w:ind w:left="2394" w:hanging="720"/>
      </w:pPr>
      <w:rPr>
        <w:rFonts w:hint="default"/>
        <w:lang w:val="en-US" w:eastAsia="en-US" w:bidi="ar-SA"/>
      </w:rPr>
    </w:lvl>
    <w:lvl w:ilvl="2" w:tplc="DAC8AF2E">
      <w:numFmt w:val="bullet"/>
      <w:lvlText w:val="•"/>
      <w:lvlJc w:val="left"/>
      <w:pPr>
        <w:ind w:left="3208" w:hanging="720"/>
      </w:pPr>
      <w:rPr>
        <w:rFonts w:hint="default"/>
        <w:lang w:val="en-US" w:eastAsia="en-US" w:bidi="ar-SA"/>
      </w:rPr>
    </w:lvl>
    <w:lvl w:ilvl="3" w:tplc="E9400112">
      <w:numFmt w:val="bullet"/>
      <w:lvlText w:val="•"/>
      <w:lvlJc w:val="left"/>
      <w:pPr>
        <w:ind w:left="4022" w:hanging="720"/>
      </w:pPr>
      <w:rPr>
        <w:rFonts w:hint="default"/>
        <w:lang w:val="en-US" w:eastAsia="en-US" w:bidi="ar-SA"/>
      </w:rPr>
    </w:lvl>
    <w:lvl w:ilvl="4" w:tplc="47F02E52">
      <w:numFmt w:val="bullet"/>
      <w:lvlText w:val="•"/>
      <w:lvlJc w:val="left"/>
      <w:pPr>
        <w:ind w:left="4836" w:hanging="720"/>
      </w:pPr>
      <w:rPr>
        <w:rFonts w:hint="default"/>
        <w:lang w:val="en-US" w:eastAsia="en-US" w:bidi="ar-SA"/>
      </w:rPr>
    </w:lvl>
    <w:lvl w:ilvl="5" w:tplc="58C627DA">
      <w:numFmt w:val="bullet"/>
      <w:lvlText w:val="•"/>
      <w:lvlJc w:val="left"/>
      <w:pPr>
        <w:ind w:left="5650" w:hanging="720"/>
      </w:pPr>
      <w:rPr>
        <w:rFonts w:hint="default"/>
        <w:lang w:val="en-US" w:eastAsia="en-US" w:bidi="ar-SA"/>
      </w:rPr>
    </w:lvl>
    <w:lvl w:ilvl="6" w:tplc="4DF0479C">
      <w:numFmt w:val="bullet"/>
      <w:lvlText w:val="•"/>
      <w:lvlJc w:val="left"/>
      <w:pPr>
        <w:ind w:left="6464" w:hanging="720"/>
      </w:pPr>
      <w:rPr>
        <w:rFonts w:hint="default"/>
        <w:lang w:val="en-US" w:eastAsia="en-US" w:bidi="ar-SA"/>
      </w:rPr>
    </w:lvl>
    <w:lvl w:ilvl="7" w:tplc="A3FC78D2">
      <w:numFmt w:val="bullet"/>
      <w:lvlText w:val="•"/>
      <w:lvlJc w:val="left"/>
      <w:pPr>
        <w:ind w:left="7278" w:hanging="720"/>
      </w:pPr>
      <w:rPr>
        <w:rFonts w:hint="default"/>
        <w:lang w:val="en-US" w:eastAsia="en-US" w:bidi="ar-SA"/>
      </w:rPr>
    </w:lvl>
    <w:lvl w:ilvl="8" w:tplc="A5A07A74">
      <w:numFmt w:val="bullet"/>
      <w:lvlText w:val="•"/>
      <w:lvlJc w:val="left"/>
      <w:pPr>
        <w:ind w:left="8092" w:hanging="720"/>
      </w:pPr>
      <w:rPr>
        <w:rFonts w:hint="default"/>
        <w:lang w:val="en-US" w:eastAsia="en-US" w:bidi="ar-SA"/>
      </w:rPr>
    </w:lvl>
  </w:abstractNum>
  <w:abstractNum w:abstractNumId="2" w15:restartNumberingAfterBreak="0">
    <w:nsid w:val="373B1FFC"/>
    <w:multiLevelType w:val="hybridMultilevel"/>
    <w:tmpl w:val="70ACF356"/>
    <w:lvl w:ilvl="0" w:tplc="DD32456C">
      <w:start w:val="1"/>
      <w:numFmt w:val="decimal"/>
      <w:lvlText w:val="%1."/>
      <w:lvlJc w:val="left"/>
      <w:pPr>
        <w:ind w:left="1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4F44C88">
      <w:start w:val="1"/>
      <w:numFmt w:val="lowerLetter"/>
      <w:lvlText w:val="%2."/>
      <w:lvlJc w:val="left"/>
      <w:pPr>
        <w:ind w:left="23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CCAB8D8">
      <w:numFmt w:val="bullet"/>
      <w:lvlText w:val="•"/>
      <w:lvlJc w:val="left"/>
      <w:pPr>
        <w:ind w:left="3124" w:hanging="360"/>
      </w:pPr>
      <w:rPr>
        <w:rFonts w:hint="default"/>
        <w:lang w:val="en-US" w:eastAsia="en-US" w:bidi="ar-SA"/>
      </w:rPr>
    </w:lvl>
    <w:lvl w:ilvl="3" w:tplc="DF80B80E">
      <w:numFmt w:val="bullet"/>
      <w:lvlText w:val="•"/>
      <w:lvlJc w:val="left"/>
      <w:pPr>
        <w:ind w:left="3948" w:hanging="360"/>
      </w:pPr>
      <w:rPr>
        <w:rFonts w:hint="default"/>
        <w:lang w:val="en-US" w:eastAsia="en-US" w:bidi="ar-SA"/>
      </w:rPr>
    </w:lvl>
    <w:lvl w:ilvl="4" w:tplc="8228D96E">
      <w:numFmt w:val="bullet"/>
      <w:lvlText w:val="•"/>
      <w:lvlJc w:val="left"/>
      <w:pPr>
        <w:ind w:left="4773" w:hanging="360"/>
      </w:pPr>
      <w:rPr>
        <w:rFonts w:hint="default"/>
        <w:lang w:val="en-US" w:eastAsia="en-US" w:bidi="ar-SA"/>
      </w:rPr>
    </w:lvl>
    <w:lvl w:ilvl="5" w:tplc="0B147A56">
      <w:numFmt w:val="bullet"/>
      <w:lvlText w:val="•"/>
      <w:lvlJc w:val="left"/>
      <w:pPr>
        <w:ind w:left="5597" w:hanging="360"/>
      </w:pPr>
      <w:rPr>
        <w:rFonts w:hint="default"/>
        <w:lang w:val="en-US" w:eastAsia="en-US" w:bidi="ar-SA"/>
      </w:rPr>
    </w:lvl>
    <w:lvl w:ilvl="6" w:tplc="B1F0DB00">
      <w:numFmt w:val="bullet"/>
      <w:lvlText w:val="•"/>
      <w:lvlJc w:val="left"/>
      <w:pPr>
        <w:ind w:left="6422" w:hanging="360"/>
      </w:pPr>
      <w:rPr>
        <w:rFonts w:hint="default"/>
        <w:lang w:val="en-US" w:eastAsia="en-US" w:bidi="ar-SA"/>
      </w:rPr>
    </w:lvl>
    <w:lvl w:ilvl="7" w:tplc="22962A58">
      <w:numFmt w:val="bullet"/>
      <w:lvlText w:val="•"/>
      <w:lvlJc w:val="left"/>
      <w:pPr>
        <w:ind w:left="7246" w:hanging="360"/>
      </w:pPr>
      <w:rPr>
        <w:rFonts w:hint="default"/>
        <w:lang w:val="en-US" w:eastAsia="en-US" w:bidi="ar-SA"/>
      </w:rPr>
    </w:lvl>
    <w:lvl w:ilvl="8" w:tplc="BC56C250">
      <w:numFmt w:val="bullet"/>
      <w:lvlText w:val="•"/>
      <w:lvlJc w:val="left"/>
      <w:pPr>
        <w:ind w:left="8071" w:hanging="360"/>
      </w:pPr>
      <w:rPr>
        <w:rFonts w:hint="default"/>
        <w:lang w:val="en-US" w:eastAsia="en-US" w:bidi="ar-SA"/>
      </w:rPr>
    </w:lvl>
  </w:abstractNum>
  <w:abstractNum w:abstractNumId="3" w15:restartNumberingAfterBreak="0">
    <w:nsid w:val="3CD73A5A"/>
    <w:multiLevelType w:val="hybridMultilevel"/>
    <w:tmpl w:val="B798F390"/>
    <w:lvl w:ilvl="0" w:tplc="7DC4490C">
      <w:start w:val="1"/>
      <w:numFmt w:val="decimal"/>
      <w:lvlText w:val="%1."/>
      <w:lvlJc w:val="left"/>
      <w:pPr>
        <w:ind w:left="1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B2EE9A">
      <w:numFmt w:val="bullet"/>
      <w:lvlText w:val="•"/>
      <w:lvlJc w:val="left"/>
      <w:pPr>
        <w:ind w:left="1098" w:hanging="720"/>
      </w:pPr>
      <w:rPr>
        <w:rFonts w:hint="default"/>
        <w:lang w:val="en-US" w:eastAsia="en-US" w:bidi="ar-SA"/>
      </w:rPr>
    </w:lvl>
    <w:lvl w:ilvl="2" w:tplc="1584A91A">
      <w:numFmt w:val="bullet"/>
      <w:lvlText w:val="•"/>
      <w:lvlJc w:val="left"/>
      <w:pPr>
        <w:ind w:left="2056" w:hanging="720"/>
      </w:pPr>
      <w:rPr>
        <w:rFonts w:hint="default"/>
        <w:lang w:val="en-US" w:eastAsia="en-US" w:bidi="ar-SA"/>
      </w:rPr>
    </w:lvl>
    <w:lvl w:ilvl="3" w:tplc="E9E0C1E4">
      <w:numFmt w:val="bullet"/>
      <w:lvlText w:val="•"/>
      <w:lvlJc w:val="left"/>
      <w:pPr>
        <w:ind w:left="3014" w:hanging="720"/>
      </w:pPr>
      <w:rPr>
        <w:rFonts w:hint="default"/>
        <w:lang w:val="en-US" w:eastAsia="en-US" w:bidi="ar-SA"/>
      </w:rPr>
    </w:lvl>
    <w:lvl w:ilvl="4" w:tplc="C69E182C">
      <w:numFmt w:val="bullet"/>
      <w:lvlText w:val="•"/>
      <w:lvlJc w:val="left"/>
      <w:pPr>
        <w:ind w:left="3972" w:hanging="720"/>
      </w:pPr>
      <w:rPr>
        <w:rFonts w:hint="default"/>
        <w:lang w:val="en-US" w:eastAsia="en-US" w:bidi="ar-SA"/>
      </w:rPr>
    </w:lvl>
    <w:lvl w:ilvl="5" w:tplc="8EB8CD68">
      <w:numFmt w:val="bullet"/>
      <w:lvlText w:val="•"/>
      <w:lvlJc w:val="left"/>
      <w:pPr>
        <w:ind w:left="4930" w:hanging="720"/>
      </w:pPr>
      <w:rPr>
        <w:rFonts w:hint="default"/>
        <w:lang w:val="en-US" w:eastAsia="en-US" w:bidi="ar-SA"/>
      </w:rPr>
    </w:lvl>
    <w:lvl w:ilvl="6" w:tplc="B0845EBA">
      <w:numFmt w:val="bullet"/>
      <w:lvlText w:val="•"/>
      <w:lvlJc w:val="left"/>
      <w:pPr>
        <w:ind w:left="5888" w:hanging="720"/>
      </w:pPr>
      <w:rPr>
        <w:rFonts w:hint="default"/>
        <w:lang w:val="en-US" w:eastAsia="en-US" w:bidi="ar-SA"/>
      </w:rPr>
    </w:lvl>
    <w:lvl w:ilvl="7" w:tplc="9EB04560">
      <w:numFmt w:val="bullet"/>
      <w:lvlText w:val="•"/>
      <w:lvlJc w:val="left"/>
      <w:pPr>
        <w:ind w:left="6846" w:hanging="720"/>
      </w:pPr>
      <w:rPr>
        <w:rFonts w:hint="default"/>
        <w:lang w:val="en-US" w:eastAsia="en-US" w:bidi="ar-SA"/>
      </w:rPr>
    </w:lvl>
    <w:lvl w:ilvl="8" w:tplc="DF8ED62E">
      <w:numFmt w:val="bullet"/>
      <w:lvlText w:val="•"/>
      <w:lvlJc w:val="left"/>
      <w:pPr>
        <w:ind w:left="7804" w:hanging="720"/>
      </w:pPr>
      <w:rPr>
        <w:rFonts w:hint="default"/>
        <w:lang w:val="en-US" w:eastAsia="en-US" w:bidi="ar-SA"/>
      </w:rPr>
    </w:lvl>
  </w:abstractNum>
  <w:abstractNum w:abstractNumId="4" w15:restartNumberingAfterBreak="0">
    <w:nsid w:val="3D54729F"/>
    <w:multiLevelType w:val="hybridMultilevel"/>
    <w:tmpl w:val="1ACE9F4C"/>
    <w:lvl w:ilvl="0" w:tplc="C56AFE4E">
      <w:start w:val="1"/>
      <w:numFmt w:val="decimal"/>
      <w:lvlText w:val="%1."/>
      <w:lvlJc w:val="left"/>
      <w:pPr>
        <w:ind w:left="8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7AB464">
      <w:numFmt w:val="bullet"/>
      <w:lvlText w:val="•"/>
      <w:lvlJc w:val="left"/>
      <w:pPr>
        <w:ind w:left="1746" w:hanging="720"/>
      </w:pPr>
      <w:rPr>
        <w:rFonts w:hint="default"/>
        <w:lang w:val="en-US" w:eastAsia="en-US" w:bidi="ar-SA"/>
      </w:rPr>
    </w:lvl>
    <w:lvl w:ilvl="2" w:tplc="CDCA59CC">
      <w:numFmt w:val="bullet"/>
      <w:lvlText w:val="•"/>
      <w:lvlJc w:val="left"/>
      <w:pPr>
        <w:ind w:left="2632" w:hanging="720"/>
      </w:pPr>
      <w:rPr>
        <w:rFonts w:hint="default"/>
        <w:lang w:val="en-US" w:eastAsia="en-US" w:bidi="ar-SA"/>
      </w:rPr>
    </w:lvl>
    <w:lvl w:ilvl="3" w:tplc="47DC2E6E">
      <w:numFmt w:val="bullet"/>
      <w:lvlText w:val="•"/>
      <w:lvlJc w:val="left"/>
      <w:pPr>
        <w:ind w:left="3518" w:hanging="720"/>
      </w:pPr>
      <w:rPr>
        <w:rFonts w:hint="default"/>
        <w:lang w:val="en-US" w:eastAsia="en-US" w:bidi="ar-SA"/>
      </w:rPr>
    </w:lvl>
    <w:lvl w:ilvl="4" w:tplc="9466A016">
      <w:numFmt w:val="bullet"/>
      <w:lvlText w:val="•"/>
      <w:lvlJc w:val="left"/>
      <w:pPr>
        <w:ind w:left="4404" w:hanging="720"/>
      </w:pPr>
      <w:rPr>
        <w:rFonts w:hint="default"/>
        <w:lang w:val="en-US" w:eastAsia="en-US" w:bidi="ar-SA"/>
      </w:rPr>
    </w:lvl>
    <w:lvl w:ilvl="5" w:tplc="1EACFD22">
      <w:numFmt w:val="bullet"/>
      <w:lvlText w:val="•"/>
      <w:lvlJc w:val="left"/>
      <w:pPr>
        <w:ind w:left="5290" w:hanging="720"/>
      </w:pPr>
      <w:rPr>
        <w:rFonts w:hint="default"/>
        <w:lang w:val="en-US" w:eastAsia="en-US" w:bidi="ar-SA"/>
      </w:rPr>
    </w:lvl>
    <w:lvl w:ilvl="6" w:tplc="9128147C">
      <w:numFmt w:val="bullet"/>
      <w:lvlText w:val="•"/>
      <w:lvlJc w:val="left"/>
      <w:pPr>
        <w:ind w:left="6176" w:hanging="720"/>
      </w:pPr>
      <w:rPr>
        <w:rFonts w:hint="default"/>
        <w:lang w:val="en-US" w:eastAsia="en-US" w:bidi="ar-SA"/>
      </w:rPr>
    </w:lvl>
    <w:lvl w:ilvl="7" w:tplc="1FBE043C">
      <w:numFmt w:val="bullet"/>
      <w:lvlText w:val="•"/>
      <w:lvlJc w:val="left"/>
      <w:pPr>
        <w:ind w:left="7062" w:hanging="720"/>
      </w:pPr>
      <w:rPr>
        <w:rFonts w:hint="default"/>
        <w:lang w:val="en-US" w:eastAsia="en-US" w:bidi="ar-SA"/>
      </w:rPr>
    </w:lvl>
    <w:lvl w:ilvl="8" w:tplc="C02AB158">
      <w:numFmt w:val="bullet"/>
      <w:lvlText w:val="•"/>
      <w:lvlJc w:val="left"/>
      <w:pPr>
        <w:ind w:left="7948" w:hanging="720"/>
      </w:pPr>
      <w:rPr>
        <w:rFonts w:hint="default"/>
        <w:lang w:val="en-US" w:eastAsia="en-US" w:bidi="ar-SA"/>
      </w:rPr>
    </w:lvl>
  </w:abstractNum>
  <w:abstractNum w:abstractNumId="5" w15:restartNumberingAfterBreak="0">
    <w:nsid w:val="59AF6945"/>
    <w:multiLevelType w:val="hybridMultilevel"/>
    <w:tmpl w:val="9AF8973E"/>
    <w:lvl w:ilvl="0" w:tplc="B45CCE8A">
      <w:start w:val="1"/>
      <w:numFmt w:val="decimal"/>
      <w:lvlText w:val="%1."/>
      <w:lvlJc w:val="left"/>
      <w:pPr>
        <w:ind w:left="1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506AD32">
      <w:numFmt w:val="bullet"/>
      <w:lvlText w:val="•"/>
      <w:lvlJc w:val="left"/>
      <w:pPr>
        <w:ind w:left="1098" w:hanging="720"/>
      </w:pPr>
      <w:rPr>
        <w:rFonts w:hint="default"/>
        <w:lang w:val="en-US" w:eastAsia="en-US" w:bidi="ar-SA"/>
      </w:rPr>
    </w:lvl>
    <w:lvl w:ilvl="2" w:tplc="F4923E28">
      <w:numFmt w:val="bullet"/>
      <w:lvlText w:val="•"/>
      <w:lvlJc w:val="left"/>
      <w:pPr>
        <w:ind w:left="2056" w:hanging="720"/>
      </w:pPr>
      <w:rPr>
        <w:rFonts w:hint="default"/>
        <w:lang w:val="en-US" w:eastAsia="en-US" w:bidi="ar-SA"/>
      </w:rPr>
    </w:lvl>
    <w:lvl w:ilvl="3" w:tplc="E716BD5C">
      <w:numFmt w:val="bullet"/>
      <w:lvlText w:val="•"/>
      <w:lvlJc w:val="left"/>
      <w:pPr>
        <w:ind w:left="3014" w:hanging="720"/>
      </w:pPr>
      <w:rPr>
        <w:rFonts w:hint="default"/>
        <w:lang w:val="en-US" w:eastAsia="en-US" w:bidi="ar-SA"/>
      </w:rPr>
    </w:lvl>
    <w:lvl w:ilvl="4" w:tplc="1374A24E">
      <w:numFmt w:val="bullet"/>
      <w:lvlText w:val="•"/>
      <w:lvlJc w:val="left"/>
      <w:pPr>
        <w:ind w:left="3972" w:hanging="720"/>
      </w:pPr>
      <w:rPr>
        <w:rFonts w:hint="default"/>
        <w:lang w:val="en-US" w:eastAsia="en-US" w:bidi="ar-SA"/>
      </w:rPr>
    </w:lvl>
    <w:lvl w:ilvl="5" w:tplc="16D447F0">
      <w:numFmt w:val="bullet"/>
      <w:lvlText w:val="•"/>
      <w:lvlJc w:val="left"/>
      <w:pPr>
        <w:ind w:left="4930" w:hanging="720"/>
      </w:pPr>
      <w:rPr>
        <w:rFonts w:hint="default"/>
        <w:lang w:val="en-US" w:eastAsia="en-US" w:bidi="ar-SA"/>
      </w:rPr>
    </w:lvl>
    <w:lvl w:ilvl="6" w:tplc="2138BDD4">
      <w:numFmt w:val="bullet"/>
      <w:lvlText w:val="•"/>
      <w:lvlJc w:val="left"/>
      <w:pPr>
        <w:ind w:left="5888" w:hanging="720"/>
      </w:pPr>
      <w:rPr>
        <w:rFonts w:hint="default"/>
        <w:lang w:val="en-US" w:eastAsia="en-US" w:bidi="ar-SA"/>
      </w:rPr>
    </w:lvl>
    <w:lvl w:ilvl="7" w:tplc="DE68ED82">
      <w:numFmt w:val="bullet"/>
      <w:lvlText w:val="•"/>
      <w:lvlJc w:val="left"/>
      <w:pPr>
        <w:ind w:left="6846" w:hanging="720"/>
      </w:pPr>
      <w:rPr>
        <w:rFonts w:hint="default"/>
        <w:lang w:val="en-US" w:eastAsia="en-US" w:bidi="ar-SA"/>
      </w:rPr>
    </w:lvl>
    <w:lvl w:ilvl="8" w:tplc="38161CC0">
      <w:numFmt w:val="bullet"/>
      <w:lvlText w:val="•"/>
      <w:lvlJc w:val="left"/>
      <w:pPr>
        <w:ind w:left="7804" w:hanging="720"/>
      </w:pPr>
      <w:rPr>
        <w:rFonts w:hint="default"/>
        <w:lang w:val="en-US" w:eastAsia="en-US" w:bidi="ar-SA"/>
      </w:rPr>
    </w:lvl>
  </w:abstractNum>
  <w:abstractNum w:abstractNumId="6" w15:restartNumberingAfterBreak="0">
    <w:nsid w:val="63282F4E"/>
    <w:multiLevelType w:val="hybridMultilevel"/>
    <w:tmpl w:val="212043F0"/>
    <w:lvl w:ilvl="0" w:tplc="BF70A9E0">
      <w:start w:val="1"/>
      <w:numFmt w:val="decimal"/>
      <w:lvlText w:val="%1."/>
      <w:lvlJc w:val="left"/>
      <w:pPr>
        <w:ind w:left="1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47869E4">
      <w:numFmt w:val="bullet"/>
      <w:lvlText w:val="•"/>
      <w:lvlJc w:val="left"/>
      <w:pPr>
        <w:ind w:left="1098" w:hanging="720"/>
      </w:pPr>
      <w:rPr>
        <w:rFonts w:hint="default"/>
        <w:lang w:val="en-US" w:eastAsia="en-US" w:bidi="ar-SA"/>
      </w:rPr>
    </w:lvl>
    <w:lvl w:ilvl="2" w:tplc="CAFEFB4A">
      <w:numFmt w:val="bullet"/>
      <w:lvlText w:val="•"/>
      <w:lvlJc w:val="left"/>
      <w:pPr>
        <w:ind w:left="2056" w:hanging="720"/>
      </w:pPr>
      <w:rPr>
        <w:rFonts w:hint="default"/>
        <w:lang w:val="en-US" w:eastAsia="en-US" w:bidi="ar-SA"/>
      </w:rPr>
    </w:lvl>
    <w:lvl w:ilvl="3" w:tplc="E18C7B1A">
      <w:numFmt w:val="bullet"/>
      <w:lvlText w:val="•"/>
      <w:lvlJc w:val="left"/>
      <w:pPr>
        <w:ind w:left="3014" w:hanging="720"/>
      </w:pPr>
      <w:rPr>
        <w:rFonts w:hint="default"/>
        <w:lang w:val="en-US" w:eastAsia="en-US" w:bidi="ar-SA"/>
      </w:rPr>
    </w:lvl>
    <w:lvl w:ilvl="4" w:tplc="FA6E06D4">
      <w:numFmt w:val="bullet"/>
      <w:lvlText w:val="•"/>
      <w:lvlJc w:val="left"/>
      <w:pPr>
        <w:ind w:left="3972" w:hanging="720"/>
      </w:pPr>
      <w:rPr>
        <w:rFonts w:hint="default"/>
        <w:lang w:val="en-US" w:eastAsia="en-US" w:bidi="ar-SA"/>
      </w:rPr>
    </w:lvl>
    <w:lvl w:ilvl="5" w:tplc="52FE63C0">
      <w:numFmt w:val="bullet"/>
      <w:lvlText w:val="•"/>
      <w:lvlJc w:val="left"/>
      <w:pPr>
        <w:ind w:left="4930" w:hanging="720"/>
      </w:pPr>
      <w:rPr>
        <w:rFonts w:hint="default"/>
        <w:lang w:val="en-US" w:eastAsia="en-US" w:bidi="ar-SA"/>
      </w:rPr>
    </w:lvl>
    <w:lvl w:ilvl="6" w:tplc="11B82D4A">
      <w:numFmt w:val="bullet"/>
      <w:lvlText w:val="•"/>
      <w:lvlJc w:val="left"/>
      <w:pPr>
        <w:ind w:left="5888" w:hanging="720"/>
      </w:pPr>
      <w:rPr>
        <w:rFonts w:hint="default"/>
        <w:lang w:val="en-US" w:eastAsia="en-US" w:bidi="ar-SA"/>
      </w:rPr>
    </w:lvl>
    <w:lvl w:ilvl="7" w:tplc="DC78A8A6">
      <w:numFmt w:val="bullet"/>
      <w:lvlText w:val="•"/>
      <w:lvlJc w:val="left"/>
      <w:pPr>
        <w:ind w:left="6846" w:hanging="720"/>
      </w:pPr>
      <w:rPr>
        <w:rFonts w:hint="default"/>
        <w:lang w:val="en-US" w:eastAsia="en-US" w:bidi="ar-SA"/>
      </w:rPr>
    </w:lvl>
    <w:lvl w:ilvl="8" w:tplc="631EDD18">
      <w:numFmt w:val="bullet"/>
      <w:lvlText w:val="•"/>
      <w:lvlJc w:val="left"/>
      <w:pPr>
        <w:ind w:left="7804" w:hanging="720"/>
      </w:pPr>
      <w:rPr>
        <w:rFonts w:hint="default"/>
        <w:lang w:val="en-US" w:eastAsia="en-US" w:bidi="ar-SA"/>
      </w:rPr>
    </w:lvl>
  </w:abstractNum>
  <w:abstractNum w:abstractNumId="7" w15:restartNumberingAfterBreak="0">
    <w:nsid w:val="639B0732"/>
    <w:multiLevelType w:val="hybridMultilevel"/>
    <w:tmpl w:val="6896C150"/>
    <w:lvl w:ilvl="0" w:tplc="BBF66BD4">
      <w:start w:val="1"/>
      <w:numFmt w:val="decimal"/>
      <w:lvlText w:val="%1."/>
      <w:lvlJc w:val="left"/>
      <w:pPr>
        <w:ind w:left="1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07A0E00">
      <w:numFmt w:val="bullet"/>
      <w:lvlText w:val="—"/>
      <w:lvlJc w:val="left"/>
      <w:pPr>
        <w:ind w:left="23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95847CE0">
      <w:numFmt w:val="bullet"/>
      <w:lvlText w:val="•"/>
      <w:lvlJc w:val="left"/>
      <w:pPr>
        <w:ind w:left="3124" w:hanging="720"/>
      </w:pPr>
      <w:rPr>
        <w:rFonts w:hint="default"/>
        <w:lang w:val="en-US" w:eastAsia="en-US" w:bidi="ar-SA"/>
      </w:rPr>
    </w:lvl>
    <w:lvl w:ilvl="3" w:tplc="2F7AE328">
      <w:numFmt w:val="bullet"/>
      <w:lvlText w:val="•"/>
      <w:lvlJc w:val="left"/>
      <w:pPr>
        <w:ind w:left="3948" w:hanging="720"/>
      </w:pPr>
      <w:rPr>
        <w:rFonts w:hint="default"/>
        <w:lang w:val="en-US" w:eastAsia="en-US" w:bidi="ar-SA"/>
      </w:rPr>
    </w:lvl>
    <w:lvl w:ilvl="4" w:tplc="FE5A502C">
      <w:numFmt w:val="bullet"/>
      <w:lvlText w:val="•"/>
      <w:lvlJc w:val="left"/>
      <w:pPr>
        <w:ind w:left="4773" w:hanging="720"/>
      </w:pPr>
      <w:rPr>
        <w:rFonts w:hint="default"/>
        <w:lang w:val="en-US" w:eastAsia="en-US" w:bidi="ar-SA"/>
      </w:rPr>
    </w:lvl>
    <w:lvl w:ilvl="5" w:tplc="38E87BB0">
      <w:numFmt w:val="bullet"/>
      <w:lvlText w:val="•"/>
      <w:lvlJc w:val="left"/>
      <w:pPr>
        <w:ind w:left="5597" w:hanging="720"/>
      </w:pPr>
      <w:rPr>
        <w:rFonts w:hint="default"/>
        <w:lang w:val="en-US" w:eastAsia="en-US" w:bidi="ar-SA"/>
      </w:rPr>
    </w:lvl>
    <w:lvl w:ilvl="6" w:tplc="90D6F38C">
      <w:numFmt w:val="bullet"/>
      <w:lvlText w:val="•"/>
      <w:lvlJc w:val="left"/>
      <w:pPr>
        <w:ind w:left="6422" w:hanging="720"/>
      </w:pPr>
      <w:rPr>
        <w:rFonts w:hint="default"/>
        <w:lang w:val="en-US" w:eastAsia="en-US" w:bidi="ar-SA"/>
      </w:rPr>
    </w:lvl>
    <w:lvl w:ilvl="7" w:tplc="F9DC0942">
      <w:numFmt w:val="bullet"/>
      <w:lvlText w:val="•"/>
      <w:lvlJc w:val="left"/>
      <w:pPr>
        <w:ind w:left="7246" w:hanging="720"/>
      </w:pPr>
      <w:rPr>
        <w:rFonts w:hint="default"/>
        <w:lang w:val="en-US" w:eastAsia="en-US" w:bidi="ar-SA"/>
      </w:rPr>
    </w:lvl>
    <w:lvl w:ilvl="8" w:tplc="93F23180">
      <w:numFmt w:val="bullet"/>
      <w:lvlText w:val="•"/>
      <w:lvlJc w:val="left"/>
      <w:pPr>
        <w:ind w:left="8071" w:hanging="720"/>
      </w:pPr>
      <w:rPr>
        <w:rFonts w:hint="default"/>
        <w:lang w:val="en-US" w:eastAsia="en-US" w:bidi="ar-SA"/>
      </w:rPr>
    </w:lvl>
  </w:abstractNum>
  <w:abstractNum w:abstractNumId="8" w15:restartNumberingAfterBreak="0">
    <w:nsid w:val="64822150"/>
    <w:multiLevelType w:val="hybridMultilevel"/>
    <w:tmpl w:val="770A527C"/>
    <w:lvl w:ilvl="0" w:tplc="D2BE4B80">
      <w:start w:val="1"/>
      <w:numFmt w:val="upperLetter"/>
      <w:lvlText w:val="%1."/>
      <w:lvlJc w:val="left"/>
      <w:pPr>
        <w:ind w:left="19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AE0E690">
      <w:numFmt w:val="bullet"/>
      <w:lvlText w:val="•"/>
      <w:lvlJc w:val="left"/>
      <w:pPr>
        <w:ind w:left="2718" w:hanging="360"/>
      </w:pPr>
      <w:rPr>
        <w:rFonts w:hint="default"/>
        <w:lang w:val="en-US" w:eastAsia="en-US" w:bidi="ar-SA"/>
      </w:rPr>
    </w:lvl>
    <w:lvl w:ilvl="2" w:tplc="D7C2CB58">
      <w:numFmt w:val="bullet"/>
      <w:lvlText w:val="•"/>
      <w:lvlJc w:val="left"/>
      <w:pPr>
        <w:ind w:left="3496" w:hanging="360"/>
      </w:pPr>
      <w:rPr>
        <w:rFonts w:hint="default"/>
        <w:lang w:val="en-US" w:eastAsia="en-US" w:bidi="ar-SA"/>
      </w:rPr>
    </w:lvl>
    <w:lvl w:ilvl="3" w:tplc="760403AA">
      <w:numFmt w:val="bullet"/>
      <w:lvlText w:val="•"/>
      <w:lvlJc w:val="left"/>
      <w:pPr>
        <w:ind w:left="4274" w:hanging="360"/>
      </w:pPr>
      <w:rPr>
        <w:rFonts w:hint="default"/>
        <w:lang w:val="en-US" w:eastAsia="en-US" w:bidi="ar-SA"/>
      </w:rPr>
    </w:lvl>
    <w:lvl w:ilvl="4" w:tplc="D1764B18">
      <w:numFmt w:val="bullet"/>
      <w:lvlText w:val="•"/>
      <w:lvlJc w:val="left"/>
      <w:pPr>
        <w:ind w:left="5052" w:hanging="360"/>
      </w:pPr>
      <w:rPr>
        <w:rFonts w:hint="default"/>
        <w:lang w:val="en-US" w:eastAsia="en-US" w:bidi="ar-SA"/>
      </w:rPr>
    </w:lvl>
    <w:lvl w:ilvl="5" w:tplc="57A604AE">
      <w:numFmt w:val="bullet"/>
      <w:lvlText w:val="•"/>
      <w:lvlJc w:val="left"/>
      <w:pPr>
        <w:ind w:left="5830" w:hanging="360"/>
      </w:pPr>
      <w:rPr>
        <w:rFonts w:hint="default"/>
        <w:lang w:val="en-US" w:eastAsia="en-US" w:bidi="ar-SA"/>
      </w:rPr>
    </w:lvl>
    <w:lvl w:ilvl="6" w:tplc="F3AE1700">
      <w:numFmt w:val="bullet"/>
      <w:lvlText w:val="•"/>
      <w:lvlJc w:val="left"/>
      <w:pPr>
        <w:ind w:left="6608" w:hanging="360"/>
      </w:pPr>
      <w:rPr>
        <w:rFonts w:hint="default"/>
        <w:lang w:val="en-US" w:eastAsia="en-US" w:bidi="ar-SA"/>
      </w:rPr>
    </w:lvl>
    <w:lvl w:ilvl="7" w:tplc="CB2292C8">
      <w:numFmt w:val="bullet"/>
      <w:lvlText w:val="•"/>
      <w:lvlJc w:val="left"/>
      <w:pPr>
        <w:ind w:left="7386" w:hanging="360"/>
      </w:pPr>
      <w:rPr>
        <w:rFonts w:hint="default"/>
        <w:lang w:val="en-US" w:eastAsia="en-US" w:bidi="ar-SA"/>
      </w:rPr>
    </w:lvl>
    <w:lvl w:ilvl="8" w:tplc="6C2EA324">
      <w:numFmt w:val="bullet"/>
      <w:lvlText w:val="•"/>
      <w:lvlJc w:val="left"/>
      <w:pPr>
        <w:ind w:left="8164" w:hanging="360"/>
      </w:pPr>
      <w:rPr>
        <w:rFonts w:hint="default"/>
        <w:lang w:val="en-US" w:eastAsia="en-US" w:bidi="ar-SA"/>
      </w:rPr>
    </w:lvl>
  </w:abstractNum>
  <w:abstractNum w:abstractNumId="9" w15:restartNumberingAfterBreak="0">
    <w:nsid w:val="6CF70D4C"/>
    <w:multiLevelType w:val="hybridMultilevel"/>
    <w:tmpl w:val="A95CD686"/>
    <w:lvl w:ilvl="0" w:tplc="4C38961E">
      <w:start w:val="1"/>
      <w:numFmt w:val="decimal"/>
      <w:lvlText w:val="%1."/>
      <w:lvlJc w:val="left"/>
      <w:pPr>
        <w:ind w:left="8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5AE0F0">
      <w:numFmt w:val="bullet"/>
      <w:lvlText w:val="•"/>
      <w:lvlJc w:val="left"/>
      <w:pPr>
        <w:ind w:left="1746" w:hanging="720"/>
      </w:pPr>
      <w:rPr>
        <w:rFonts w:hint="default"/>
        <w:lang w:val="en-US" w:eastAsia="en-US" w:bidi="ar-SA"/>
      </w:rPr>
    </w:lvl>
    <w:lvl w:ilvl="2" w:tplc="DDA6C3EC">
      <w:numFmt w:val="bullet"/>
      <w:lvlText w:val="•"/>
      <w:lvlJc w:val="left"/>
      <w:pPr>
        <w:ind w:left="2632" w:hanging="720"/>
      </w:pPr>
      <w:rPr>
        <w:rFonts w:hint="default"/>
        <w:lang w:val="en-US" w:eastAsia="en-US" w:bidi="ar-SA"/>
      </w:rPr>
    </w:lvl>
    <w:lvl w:ilvl="3" w:tplc="E88E1C52">
      <w:numFmt w:val="bullet"/>
      <w:lvlText w:val="•"/>
      <w:lvlJc w:val="left"/>
      <w:pPr>
        <w:ind w:left="3518" w:hanging="720"/>
      </w:pPr>
      <w:rPr>
        <w:rFonts w:hint="default"/>
        <w:lang w:val="en-US" w:eastAsia="en-US" w:bidi="ar-SA"/>
      </w:rPr>
    </w:lvl>
    <w:lvl w:ilvl="4" w:tplc="CE3442BC">
      <w:numFmt w:val="bullet"/>
      <w:lvlText w:val="•"/>
      <w:lvlJc w:val="left"/>
      <w:pPr>
        <w:ind w:left="4404" w:hanging="720"/>
      </w:pPr>
      <w:rPr>
        <w:rFonts w:hint="default"/>
        <w:lang w:val="en-US" w:eastAsia="en-US" w:bidi="ar-SA"/>
      </w:rPr>
    </w:lvl>
    <w:lvl w:ilvl="5" w:tplc="8BC8F834">
      <w:numFmt w:val="bullet"/>
      <w:lvlText w:val="•"/>
      <w:lvlJc w:val="left"/>
      <w:pPr>
        <w:ind w:left="5290" w:hanging="720"/>
      </w:pPr>
      <w:rPr>
        <w:rFonts w:hint="default"/>
        <w:lang w:val="en-US" w:eastAsia="en-US" w:bidi="ar-SA"/>
      </w:rPr>
    </w:lvl>
    <w:lvl w:ilvl="6" w:tplc="8E18CBF0">
      <w:numFmt w:val="bullet"/>
      <w:lvlText w:val="•"/>
      <w:lvlJc w:val="left"/>
      <w:pPr>
        <w:ind w:left="6176" w:hanging="720"/>
      </w:pPr>
      <w:rPr>
        <w:rFonts w:hint="default"/>
        <w:lang w:val="en-US" w:eastAsia="en-US" w:bidi="ar-SA"/>
      </w:rPr>
    </w:lvl>
    <w:lvl w:ilvl="7" w:tplc="2D78C308">
      <w:numFmt w:val="bullet"/>
      <w:lvlText w:val="•"/>
      <w:lvlJc w:val="left"/>
      <w:pPr>
        <w:ind w:left="7062" w:hanging="720"/>
      </w:pPr>
      <w:rPr>
        <w:rFonts w:hint="default"/>
        <w:lang w:val="en-US" w:eastAsia="en-US" w:bidi="ar-SA"/>
      </w:rPr>
    </w:lvl>
    <w:lvl w:ilvl="8" w:tplc="8C1237AC">
      <w:numFmt w:val="bullet"/>
      <w:lvlText w:val="•"/>
      <w:lvlJc w:val="left"/>
      <w:pPr>
        <w:ind w:left="7948" w:hanging="720"/>
      </w:pPr>
      <w:rPr>
        <w:rFonts w:hint="default"/>
        <w:lang w:val="en-US" w:eastAsia="en-US" w:bidi="ar-SA"/>
      </w:rPr>
    </w:lvl>
  </w:abstractNum>
  <w:abstractNum w:abstractNumId="10" w15:restartNumberingAfterBreak="0">
    <w:nsid w:val="6E9C2987"/>
    <w:multiLevelType w:val="hybridMultilevel"/>
    <w:tmpl w:val="D77C57BA"/>
    <w:lvl w:ilvl="0" w:tplc="FE50EA14">
      <w:start w:val="1"/>
      <w:numFmt w:val="decimal"/>
      <w:lvlText w:val="%1."/>
      <w:lvlJc w:val="left"/>
      <w:pPr>
        <w:ind w:left="86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E26EF20">
      <w:numFmt w:val="bullet"/>
      <w:lvlText w:val="•"/>
      <w:lvlJc w:val="left"/>
      <w:pPr>
        <w:ind w:left="1746" w:hanging="720"/>
      </w:pPr>
      <w:rPr>
        <w:rFonts w:hint="default"/>
        <w:lang w:val="en-US" w:eastAsia="en-US" w:bidi="ar-SA"/>
      </w:rPr>
    </w:lvl>
    <w:lvl w:ilvl="2" w:tplc="319202D6">
      <w:numFmt w:val="bullet"/>
      <w:lvlText w:val="•"/>
      <w:lvlJc w:val="left"/>
      <w:pPr>
        <w:ind w:left="2632" w:hanging="720"/>
      </w:pPr>
      <w:rPr>
        <w:rFonts w:hint="default"/>
        <w:lang w:val="en-US" w:eastAsia="en-US" w:bidi="ar-SA"/>
      </w:rPr>
    </w:lvl>
    <w:lvl w:ilvl="3" w:tplc="40B81D1C">
      <w:numFmt w:val="bullet"/>
      <w:lvlText w:val="•"/>
      <w:lvlJc w:val="left"/>
      <w:pPr>
        <w:ind w:left="3518" w:hanging="720"/>
      </w:pPr>
      <w:rPr>
        <w:rFonts w:hint="default"/>
        <w:lang w:val="en-US" w:eastAsia="en-US" w:bidi="ar-SA"/>
      </w:rPr>
    </w:lvl>
    <w:lvl w:ilvl="4" w:tplc="15A234A8">
      <w:numFmt w:val="bullet"/>
      <w:lvlText w:val="•"/>
      <w:lvlJc w:val="left"/>
      <w:pPr>
        <w:ind w:left="4404" w:hanging="720"/>
      </w:pPr>
      <w:rPr>
        <w:rFonts w:hint="default"/>
        <w:lang w:val="en-US" w:eastAsia="en-US" w:bidi="ar-SA"/>
      </w:rPr>
    </w:lvl>
    <w:lvl w:ilvl="5" w:tplc="6E0E964C">
      <w:numFmt w:val="bullet"/>
      <w:lvlText w:val="•"/>
      <w:lvlJc w:val="left"/>
      <w:pPr>
        <w:ind w:left="5290" w:hanging="720"/>
      </w:pPr>
      <w:rPr>
        <w:rFonts w:hint="default"/>
        <w:lang w:val="en-US" w:eastAsia="en-US" w:bidi="ar-SA"/>
      </w:rPr>
    </w:lvl>
    <w:lvl w:ilvl="6" w:tplc="7CBE242C">
      <w:numFmt w:val="bullet"/>
      <w:lvlText w:val="•"/>
      <w:lvlJc w:val="left"/>
      <w:pPr>
        <w:ind w:left="6176" w:hanging="720"/>
      </w:pPr>
      <w:rPr>
        <w:rFonts w:hint="default"/>
        <w:lang w:val="en-US" w:eastAsia="en-US" w:bidi="ar-SA"/>
      </w:rPr>
    </w:lvl>
    <w:lvl w:ilvl="7" w:tplc="1FB6F840">
      <w:numFmt w:val="bullet"/>
      <w:lvlText w:val="•"/>
      <w:lvlJc w:val="left"/>
      <w:pPr>
        <w:ind w:left="7062" w:hanging="720"/>
      </w:pPr>
      <w:rPr>
        <w:rFonts w:hint="default"/>
        <w:lang w:val="en-US" w:eastAsia="en-US" w:bidi="ar-SA"/>
      </w:rPr>
    </w:lvl>
    <w:lvl w:ilvl="8" w:tplc="5C8CF660">
      <w:numFmt w:val="bullet"/>
      <w:lvlText w:val="•"/>
      <w:lvlJc w:val="left"/>
      <w:pPr>
        <w:ind w:left="7948" w:hanging="720"/>
      </w:pPr>
      <w:rPr>
        <w:rFonts w:hint="default"/>
        <w:lang w:val="en-US" w:eastAsia="en-US" w:bidi="ar-SA"/>
      </w:rPr>
    </w:lvl>
  </w:abstractNum>
  <w:num w:numId="1" w16cid:durableId="1205408375">
    <w:abstractNumId w:val="3"/>
  </w:num>
  <w:num w:numId="2" w16cid:durableId="22831452">
    <w:abstractNumId w:val="9"/>
  </w:num>
  <w:num w:numId="3" w16cid:durableId="72708702">
    <w:abstractNumId w:val="2"/>
  </w:num>
  <w:num w:numId="4" w16cid:durableId="748884609">
    <w:abstractNumId w:val="4"/>
  </w:num>
  <w:num w:numId="5" w16cid:durableId="224142285">
    <w:abstractNumId w:val="8"/>
  </w:num>
  <w:num w:numId="6" w16cid:durableId="1791775490">
    <w:abstractNumId w:val="10"/>
  </w:num>
  <w:num w:numId="7" w16cid:durableId="1499032293">
    <w:abstractNumId w:val="1"/>
  </w:num>
  <w:num w:numId="8" w16cid:durableId="877818312">
    <w:abstractNumId w:val="6"/>
  </w:num>
  <w:num w:numId="9" w16cid:durableId="1401439733">
    <w:abstractNumId w:val="0"/>
  </w:num>
  <w:num w:numId="10" w16cid:durableId="1719285212">
    <w:abstractNumId w:val="5"/>
  </w:num>
  <w:num w:numId="11" w16cid:durableId="383331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F0"/>
    <w:rsid w:val="003F2DF0"/>
    <w:rsid w:val="00C5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A2DE"/>
  <w15:docId w15:val="{B369B3C1-39E7-45FB-8F87-429E8BF2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pPr>
      <w:spacing w:before="240"/>
      <w:ind w:left="140" w:right="217"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 TargetMode="Externa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www.sf.citidirect.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sf.citidirect.com/" TargetMode="External"/><Relationship Id="rId10" Type="http://schemas.openxmlformats.org/officeDocument/2006/relationships/footer" Target="footer4.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sf.citidir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7144</Words>
  <Characters>37369</Characters>
  <Application>Microsoft Office Word</Application>
  <DocSecurity>0</DocSecurity>
  <Lines>830</Lines>
  <Paragraphs>315</Paragraphs>
  <ScaleCrop>false</ScaleCrop>
  <Company/>
  <LinksUpToDate>false</LinksUpToDate>
  <CharactersWithSpaces>44198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Indenture (Verus 2024-6)</dc:title>
  <dc:creator>Duane Beasley</dc:creator>
  <cp:lastModifiedBy>Orlando, Istra [SVCS]</cp:lastModifiedBy>
  <cp:revision>2</cp:revision>
  <dcterms:created xsi:type="dcterms:W3CDTF">2024-12-30T14:21:00Z</dcterms:created>
  <dcterms:modified xsi:type="dcterms:W3CDTF">2024-12-30T14:21:00Z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Power PDF Create</vt:lpwstr>
  </property>
  <property fmtid="{D5CDD505-2E9C-101B-9397-08002B2CF9AE}" pid="4" name="LastSaved">
    <vt:filetime>2024-09-06T00:00:00Z</vt:filetime>
  </property>
  <property fmtid="{D5CDD505-2E9C-101B-9397-08002B2CF9AE}" pid="5" name="Producer">
    <vt:lpwstr>Power PDF Create</vt:lpwstr>
  </property>
  <property fmtid="{D5CDD505-2E9C-101B-9397-08002B2CF9AE}" pid="6" name="MSIP_Label_d291669d-c62a-41f9-9790-e463798003d8_Enabled">
    <vt:lpwstr>true</vt:lpwstr>
  </property>
  <property fmtid="{D5CDD505-2E9C-101B-9397-08002B2CF9AE}" pid="7" name="MSIP_Label_d291669d-c62a-41f9-9790-e463798003d8_SetDate">
    <vt:lpwstr>2024-12-30T14:16:24Z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5d6d2477-d051-4b4e-8851-3dadb4105c6b</vt:lpwstr>
  </property>
  <property fmtid="{D5CDD505-2E9C-101B-9397-08002B2CF9AE}" pid="12" name="MSIP_Label_d291669d-c62a-41f9-9790-e463798003d8_ContentBits">
    <vt:lpwstr>0</vt:lpwstr>
  </property>
  <property fmtid="{D5CDD505-2E9C-101B-9397-08002B2CF9AE}" pid="14" name="_NewReviewCycle">
    <vt:lpwstr/>
  </property>
</Properties>
</file>